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B08" w:rsidRPr="00502D22" w:rsidRDefault="00502D22">
      <w:pPr>
        <w:spacing w:after="0"/>
        <w:ind w:left="120"/>
        <w:jc w:val="center"/>
        <w:rPr>
          <w:lang w:val="ru-RU"/>
        </w:rPr>
      </w:pPr>
      <w:bookmarkStart w:id="0" w:name="block-28477343"/>
      <w:r>
        <w:rPr>
          <w:noProof/>
          <w:lang w:val="ru-RU" w:eastAsia="ru-RU"/>
        </w:rPr>
        <w:drawing>
          <wp:inline distT="0" distB="0" distL="0" distR="0">
            <wp:extent cx="5940425" cy="77702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08" w:rsidRPr="00502D22" w:rsidRDefault="00CE1B08">
      <w:pPr>
        <w:spacing w:after="0"/>
        <w:ind w:left="120"/>
        <w:jc w:val="center"/>
        <w:rPr>
          <w:lang w:val="ru-RU"/>
        </w:rPr>
      </w:pPr>
    </w:p>
    <w:p w:rsidR="00CE1B08" w:rsidRPr="00502D22" w:rsidRDefault="00CE1B08">
      <w:pPr>
        <w:spacing w:after="0"/>
        <w:ind w:left="120"/>
        <w:jc w:val="center"/>
        <w:rPr>
          <w:lang w:val="ru-RU"/>
        </w:rPr>
      </w:pPr>
    </w:p>
    <w:p w:rsidR="00CE1B08" w:rsidRPr="00502D22" w:rsidRDefault="00CE1B08">
      <w:pPr>
        <w:spacing w:after="0"/>
        <w:ind w:left="120"/>
        <w:jc w:val="center"/>
        <w:rPr>
          <w:lang w:val="ru-RU"/>
        </w:rPr>
      </w:pPr>
    </w:p>
    <w:p w:rsidR="00CE1B08" w:rsidRPr="00502D22" w:rsidRDefault="00CE1B08">
      <w:pPr>
        <w:spacing w:after="0"/>
        <w:ind w:left="120"/>
        <w:jc w:val="center"/>
        <w:rPr>
          <w:lang w:val="ru-RU"/>
        </w:rPr>
      </w:pPr>
    </w:p>
    <w:p w:rsidR="00CE1B08" w:rsidRPr="00502D22" w:rsidRDefault="00CE1B08">
      <w:pPr>
        <w:rPr>
          <w:lang w:val="ru-RU"/>
        </w:rPr>
        <w:sectPr w:rsidR="00CE1B08" w:rsidRPr="00502D22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CE1B08" w:rsidRPr="00502D22" w:rsidRDefault="00D12852">
      <w:pPr>
        <w:spacing w:after="0" w:line="264" w:lineRule="auto"/>
        <w:ind w:left="120"/>
        <w:jc w:val="both"/>
        <w:rPr>
          <w:lang w:val="ru-RU"/>
        </w:rPr>
      </w:pPr>
      <w:bookmarkStart w:id="2" w:name="block-28477342"/>
      <w:bookmarkEnd w:id="0"/>
      <w:r w:rsidRPr="00502D2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E1B08" w:rsidRPr="00502D22" w:rsidRDefault="00CE1B08">
      <w:pPr>
        <w:spacing w:after="0" w:line="264" w:lineRule="auto"/>
        <w:ind w:left="120"/>
        <w:jc w:val="both"/>
        <w:rPr>
          <w:lang w:val="ru-RU"/>
        </w:rPr>
      </w:pP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При разработке программы по биологии теоретическую основу для определения подходов к формированию содержания учебного предмета «Биология» составили: концептуальные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положения ФГОС СОО о взаимообусловленности целей, содержания, результатов обучения и требований к уровню подготовки выпускников, положения об общих целях и принципах, характеризующих современное состояние системы среднего общего образования в Российской Ф</w:t>
      </w:r>
      <w:r w:rsidRPr="00502D22">
        <w:rPr>
          <w:rFonts w:ascii="Times New Roman" w:hAnsi="Times New Roman"/>
          <w:color w:val="000000"/>
          <w:sz w:val="28"/>
          <w:lang w:val="ru-RU"/>
        </w:rPr>
        <w:t>едерации, а также положения о специфике биологии, её значении в познании живой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природы и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обеспечении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существования человеческого общества. Согласно названным положениям, определены основные функции программы по биолог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структура.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Программа по 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биологии даёт представление о целях, об общей стратегии обучения, воспитания и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«Биология», определяет обязательное предметное содержание, его структуру, распределение по разделам и темам, рекомендуемую посл</w:t>
      </w:r>
      <w:r w:rsidRPr="00502D22">
        <w:rPr>
          <w:rFonts w:ascii="Times New Roman" w:hAnsi="Times New Roman"/>
          <w:color w:val="000000"/>
          <w:sz w:val="28"/>
          <w:lang w:val="ru-RU"/>
        </w:rPr>
        <w:t>едовательность изучения учебного материала с учётом межпредметных и внутрипредметных связей, логики образовательного процесса, возрастных особенностей обучающихся.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В программе по биологии также учитываются требования к планируемым личностным, метапредметны</w:t>
      </w:r>
      <w:r w:rsidRPr="00502D22">
        <w:rPr>
          <w:rFonts w:ascii="Times New Roman" w:hAnsi="Times New Roman"/>
          <w:color w:val="000000"/>
          <w:sz w:val="28"/>
          <w:lang w:val="ru-RU"/>
        </w:rPr>
        <w:t>м и предметным результатам обучения в формировании основных видов учебно-познавательной деятельности/учебных действий обучающихся по освоению содержания биологического образования.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В программе по биологии (10–11 классы, базовый уровень) реализован принцип 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преемственности в изучении биологии, благодаря чему в ней просматривается направленность на развитие знаний, связанных с формированием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мировоззрения, ценностных ориентаций личности, экологического мышления, представлений о здоровом обр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азе жизни и бережным отношением к окружающей природной среде.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Поэтому наряду с изучением общебиологических теорий, а также знаний о строении живых систем разного ранга и сущности основных протекающих в них процессов в программе по биологии уделено внимание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использованию полученных знаний в повседневной жизни для решения прикладных задач, в том числе: профилактики наследственных заболеваний человека, медико-генетического консультирования, обоснования экологически целесообразного поведения в окружающей природ</w:t>
      </w:r>
      <w:r w:rsidRPr="00502D22">
        <w:rPr>
          <w:rFonts w:ascii="Times New Roman" w:hAnsi="Times New Roman"/>
          <w:color w:val="000000"/>
          <w:sz w:val="28"/>
          <w:lang w:val="ru-RU"/>
        </w:rPr>
        <w:t>ной среде, анализа влияния хозяйственной деятельности человека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на состояние природных и искусственных экосистем.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 xml:space="preserve">Усиление внимания к прикладной направленности учебного предмета «Биология» продиктовано необходимостью обеспечения </w:t>
      </w: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условий для решения одной из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актуальных задач школьного биологического образования, которая предполагает формирование у обучающихся способности адаптироваться к изменениям динамично развивающегося современного мира.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Биология на уровне среднего общего образования занимает важное место</w:t>
      </w:r>
      <w:r w:rsidRPr="00502D22">
        <w:rPr>
          <w:rFonts w:ascii="Times New Roman" w:hAnsi="Times New Roman"/>
          <w:color w:val="000000"/>
          <w:sz w:val="28"/>
          <w:lang w:val="ru-RU"/>
        </w:rPr>
        <w:t>. Она обеспечивает формирование у обучающихся представлений о научной картине мира, расширяет и обобщает знания о живой природе, её отличительных признаках – уровневой организации и эволюции, создаёт условия для: познания законов живой природы, формировани</w:t>
      </w:r>
      <w:r w:rsidRPr="00502D22">
        <w:rPr>
          <w:rFonts w:ascii="Times New Roman" w:hAnsi="Times New Roman"/>
          <w:color w:val="000000"/>
          <w:sz w:val="28"/>
          <w:lang w:val="ru-RU"/>
        </w:rPr>
        <w:t>я функциональной грамотности, навыков здорового и безопасного образа жизни, экологического мышления, ценностного отношения к живой природе и человеку.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Большое значение биология имеет также для решения воспитательных и развивающих задач среднего общего обра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зования, социализации обучающихся. Изучение биологии обеспечивает условия для формирования интеллектуальных, коммуникационных и информационных навыков, эстетической культуры, способствует интеграции биологических знаний с представлениями из других учебных </w:t>
      </w:r>
      <w:r w:rsidRPr="00502D22">
        <w:rPr>
          <w:rFonts w:ascii="Times New Roman" w:hAnsi="Times New Roman"/>
          <w:color w:val="000000"/>
          <w:sz w:val="28"/>
          <w:lang w:val="ru-RU"/>
        </w:rPr>
        <w:t>предметов, в частности, физики, химии и географии. Названные положения о предназначении учебного предмета «Биология» составили основу для определения подходов к отбору и структурированию его содержания, представленного в программе по биологии.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Отбор содерж</w:t>
      </w:r>
      <w:r w:rsidRPr="00502D22">
        <w:rPr>
          <w:rFonts w:ascii="Times New Roman" w:hAnsi="Times New Roman"/>
          <w:color w:val="000000"/>
          <w:sz w:val="28"/>
          <w:lang w:val="ru-RU"/>
        </w:rPr>
        <w:t>ания учебного предмета «Биология» на базовом уровне осуществлён с позиций культуросообразного подхода, в соответствии с которым обучающиеся должны освоить знания и умения, значимые для формирования общей культуры, определяющие адекватное поведение человека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в окружающей природной среде, востребованные в повседневной жизни и практической деятельности. Особое место в этой системе знаний занимают элементы содержания, которые служат основой для формирования представлений о современной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картине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мира и ценностных ориентациях личности, способствующих гуманизации биологического образования.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рироды, о её уровневой организации и эволюции. В соответствии с этим в структуре учебного предмета «Биология» выделены следующие содержательные линии: «Биология как наука. Методы научного познания», «Клетка как биологическая система», «Организм как </w:t>
      </w: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биологи</w:t>
      </w:r>
      <w:r w:rsidRPr="00502D22">
        <w:rPr>
          <w:rFonts w:ascii="Times New Roman" w:hAnsi="Times New Roman"/>
          <w:color w:val="000000"/>
          <w:sz w:val="28"/>
          <w:lang w:val="ru-RU"/>
        </w:rPr>
        <w:t>ческая система», «Система и многообразие органического мира», «Эволюция живой природы», «Экосистемы и присущие им закономерности».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Цель изучения учебного предмета «Биология» на базовом уровне – овладение обучающимися знаниями о структурно-функциональной </w:t>
      </w:r>
      <w:r w:rsidRPr="00502D22">
        <w:rPr>
          <w:rFonts w:ascii="Times New Roman" w:hAnsi="Times New Roman"/>
          <w:color w:val="000000"/>
          <w:sz w:val="28"/>
          <w:lang w:val="ru-RU"/>
        </w:rPr>
        <w:t>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Достижение цели изучения учебного предмета «Биология» на базовом уровне об</w:t>
      </w:r>
      <w:r w:rsidRPr="00502D22">
        <w:rPr>
          <w:rFonts w:ascii="Times New Roman" w:hAnsi="Times New Roman"/>
          <w:color w:val="000000"/>
          <w:sz w:val="28"/>
          <w:lang w:val="ru-RU"/>
        </w:rPr>
        <w:t>еспечивается решением следующих задач: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системы знаний о биологических теориях, учениях, законах, закономерностях, гипотезах, правилах, служащих основой для формирования представлений о естественно-научной картине мира, о методах научн</w:t>
      </w:r>
      <w:r w:rsidRPr="00502D22">
        <w:rPr>
          <w:rFonts w:ascii="Times New Roman" w:hAnsi="Times New Roman"/>
          <w:color w:val="000000"/>
          <w:sz w:val="28"/>
          <w:lang w:val="ru-RU"/>
        </w:rPr>
        <w:t>ого познания, строении, многообразии и особенностях живых систем разного уровня организации, выдающихся открытиях и современных исследованиях в биологии;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формирование у обучающихся познавательных, интеллектуальных и творческих способностей в процессе анали</w:t>
      </w:r>
      <w:r w:rsidRPr="00502D22">
        <w:rPr>
          <w:rFonts w:ascii="Times New Roman" w:hAnsi="Times New Roman"/>
          <w:color w:val="000000"/>
          <w:sz w:val="28"/>
          <w:lang w:val="ru-RU"/>
        </w:rPr>
        <w:t>за данных о путях развития в биологии научных взглядов, идей и подходов к изучению живых систем разного уровня организации;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становление у обучающихся общей культуры, функциональной грамотности, развитие умений объяснять и оценивать явления окружающего мира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живой природы на основании знаний и опыта, полученных при изучении биологии;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формирование у обучающихся умений иллюстрировать значение биологических знаний в практической деятельности человека, развитии современных медицинских технологий и агробиотехнолог</w:t>
      </w:r>
      <w:r w:rsidRPr="00502D22">
        <w:rPr>
          <w:rFonts w:ascii="Times New Roman" w:hAnsi="Times New Roman"/>
          <w:color w:val="000000"/>
          <w:sz w:val="28"/>
          <w:lang w:val="ru-RU"/>
        </w:rPr>
        <w:t>ий;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воспитание убеждённости в возможности познания человеком живой природы, необходимости бережного отношения к ней, соблюдения этических норм при проведении биологических исследований;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осознание ценности биологических знаний для повышения уровня экологиче</w:t>
      </w:r>
      <w:r w:rsidRPr="00502D22">
        <w:rPr>
          <w:rFonts w:ascii="Times New Roman" w:hAnsi="Times New Roman"/>
          <w:color w:val="000000"/>
          <w:sz w:val="28"/>
          <w:lang w:val="ru-RU"/>
        </w:rPr>
        <w:t>ской культуры, для формирования научного мировоззрения;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применение приобретённых знаний и умений в повседневной жизни для оценки последствий своей деятельности по отношению к окружающей среде, собственному здоровью, обоснование и соблюдение мер профилактик</w:t>
      </w:r>
      <w:r w:rsidRPr="00502D22">
        <w:rPr>
          <w:rFonts w:ascii="Times New Roman" w:hAnsi="Times New Roman"/>
          <w:color w:val="000000"/>
          <w:sz w:val="28"/>
          <w:lang w:val="ru-RU"/>
        </w:rPr>
        <w:t>и заболеваний.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В системе среднего общего образования «Биология», изучаемая на базовом уровне, является обязательным учебным предметом, входящим в состав предметной области «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предметы». 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Для изучения биологии на базовом уровне среднего об</w:t>
      </w:r>
      <w:r w:rsidRPr="00502D22">
        <w:rPr>
          <w:rFonts w:ascii="Times New Roman" w:hAnsi="Times New Roman"/>
          <w:color w:val="000000"/>
          <w:sz w:val="28"/>
          <w:lang w:val="ru-RU"/>
        </w:rPr>
        <w:t>щего образования отводится 68 часов: в 10 классе – 34 часа (1 час в неделю), в 11 классе – 34 часа (1 час в неделю).</w:t>
      </w:r>
    </w:p>
    <w:p w:rsidR="00CE1B08" w:rsidRPr="00502D22" w:rsidRDefault="00CE1B08">
      <w:pPr>
        <w:rPr>
          <w:lang w:val="ru-RU"/>
        </w:rPr>
        <w:sectPr w:rsidR="00CE1B08" w:rsidRPr="00502D22">
          <w:pgSz w:w="11906" w:h="16383"/>
          <w:pgMar w:top="1134" w:right="850" w:bottom="1134" w:left="1701" w:header="720" w:footer="720" w:gutter="0"/>
          <w:cols w:space="720"/>
        </w:sectPr>
      </w:pPr>
    </w:p>
    <w:p w:rsidR="00CE1B08" w:rsidRPr="00502D22" w:rsidRDefault="00D12852">
      <w:pPr>
        <w:spacing w:after="0" w:line="264" w:lineRule="auto"/>
        <w:ind w:left="120"/>
        <w:jc w:val="both"/>
        <w:rPr>
          <w:lang w:val="ru-RU"/>
        </w:rPr>
      </w:pPr>
      <w:bookmarkStart w:id="3" w:name="block-28477346"/>
      <w:bookmarkEnd w:id="2"/>
      <w:r w:rsidRPr="00502D2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1B08" w:rsidRPr="00502D22" w:rsidRDefault="00CE1B08">
      <w:pPr>
        <w:spacing w:after="0" w:line="264" w:lineRule="auto"/>
        <w:ind w:left="120"/>
        <w:jc w:val="both"/>
        <w:rPr>
          <w:lang w:val="ru-RU"/>
        </w:rPr>
      </w:pPr>
    </w:p>
    <w:p w:rsidR="00CE1B08" w:rsidRPr="00502D22" w:rsidRDefault="00D12852">
      <w:pPr>
        <w:spacing w:after="0" w:line="264" w:lineRule="auto"/>
        <w:ind w:left="12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CE1B08" w:rsidRPr="00502D22" w:rsidRDefault="00CE1B08">
      <w:pPr>
        <w:spacing w:after="0" w:line="264" w:lineRule="auto"/>
        <w:ind w:left="120"/>
        <w:jc w:val="both"/>
        <w:rPr>
          <w:lang w:val="ru-RU"/>
        </w:rPr>
      </w:pP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Тема 1. Биология как наука.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Биология как наука. Связь биологии с общественными, техническими и другим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и естественными науками, философией, этикой, эстетикой и правом. Роль биологии в формировании современной научной картины мира. Система биологических наук. 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Методы познания живой природы (наблюдение, эксперимент, описание, измерение, классификация, моделир</w:t>
      </w:r>
      <w:r w:rsidRPr="00502D22">
        <w:rPr>
          <w:rFonts w:ascii="Times New Roman" w:hAnsi="Times New Roman"/>
          <w:color w:val="000000"/>
          <w:sz w:val="28"/>
          <w:lang w:val="ru-RU"/>
        </w:rPr>
        <w:t>ование, статистическая обработка данных).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CE1B08" w:rsidRDefault="00D12852">
      <w:pPr>
        <w:spacing w:after="0" w:line="264" w:lineRule="auto"/>
        <w:ind w:firstLine="600"/>
        <w:jc w:val="both"/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Портреты: Ч. Дарвин, Г. Мендель, Н. К. Кольцов, Дж. </w:t>
      </w:r>
      <w:r>
        <w:rPr>
          <w:rFonts w:ascii="Times New Roman" w:hAnsi="Times New Roman"/>
          <w:color w:val="000000"/>
          <w:sz w:val="28"/>
        </w:rPr>
        <w:t>Уотсон и Ф. Крик.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Таблицы и схемы: «Методы познания живой природы».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Практическая работа</w:t>
      </w:r>
      <w:r w:rsidRPr="00502D2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№ 1. «Использование </w:t>
      </w:r>
      <w:r w:rsidRPr="00502D22">
        <w:rPr>
          <w:rFonts w:ascii="Times New Roman" w:hAnsi="Times New Roman"/>
          <w:color w:val="000000"/>
          <w:sz w:val="28"/>
          <w:lang w:val="ru-RU"/>
        </w:rPr>
        <w:t>различных методов при изучении биологических объектов».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Тема 2. Живые системы и их организация.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Живые системы (биосистемы) как предмет изучения биологии. Отличие живых систем от неорганической природы.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Свойства биосистем и их разнообразие.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Уровни организац</w:t>
      </w:r>
      <w:r w:rsidRPr="00502D22">
        <w:rPr>
          <w:rFonts w:ascii="Times New Roman" w:hAnsi="Times New Roman"/>
          <w:color w:val="000000"/>
          <w:sz w:val="28"/>
          <w:lang w:val="ru-RU"/>
        </w:rPr>
        <w:t>ии биосистем: молекулярный, клеточный, тканевый, организменный, популяционно-видовой, экосистемный (биогеоценотический), биосферный.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Таблицы и схемы: «Основные признаки жизни», «Уровни организации живой природы».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Оборудование: модель молекулы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ДНК.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Тема 3. Химический состав и строение клетки.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 Химический состав клетки. Химические элементы: макроэлементы, микроэлементы. Вода и минеральные вещества.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Функции воды и минеральных веще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ств в кл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>етке. Поддержание осмотического баланса.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Белки. Состав и ст</w:t>
      </w:r>
      <w:r w:rsidRPr="00502D22">
        <w:rPr>
          <w:rFonts w:ascii="Times New Roman" w:hAnsi="Times New Roman"/>
          <w:color w:val="000000"/>
          <w:sz w:val="28"/>
          <w:lang w:val="ru-RU"/>
        </w:rPr>
        <w:t>роение белков. Аминокислоты – мономеры белков. Незаменимые и заменимые аминокислоты. Аминокислотный состав. Уровни структуры белковой молекулы (первичная, вторичная, третичная и четвертичная структура). Химические свойства белков. Биологические функции бел</w:t>
      </w:r>
      <w:r w:rsidRPr="00502D22">
        <w:rPr>
          <w:rFonts w:ascii="Times New Roman" w:hAnsi="Times New Roman"/>
          <w:color w:val="000000"/>
          <w:sz w:val="28"/>
          <w:lang w:val="ru-RU"/>
        </w:rPr>
        <w:t>ков.</w:t>
      </w:r>
    </w:p>
    <w:p w:rsidR="00CE1B08" w:rsidRDefault="00D12852">
      <w:pPr>
        <w:spacing w:after="0" w:line="264" w:lineRule="auto"/>
        <w:ind w:firstLine="600"/>
        <w:jc w:val="both"/>
      </w:pP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Ферменты – биологические катализаторы. Строение фермента: активный центр, субстратная специфичность. </w:t>
      </w:r>
      <w:proofErr w:type="gramStart"/>
      <w:r>
        <w:rPr>
          <w:rFonts w:ascii="Times New Roman" w:hAnsi="Times New Roman"/>
          <w:color w:val="000000"/>
          <w:sz w:val="28"/>
        </w:rPr>
        <w:t>Коферменты. Витамины. Отличия ферментов от неорганических катализаторов.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Углеводы: моносахариды (глюкоза, рибоза и дезоксирибоза), дисахариды (сахароз</w:t>
      </w:r>
      <w:r w:rsidRPr="00502D22">
        <w:rPr>
          <w:rFonts w:ascii="Times New Roman" w:hAnsi="Times New Roman"/>
          <w:color w:val="000000"/>
          <w:sz w:val="28"/>
          <w:lang w:val="ru-RU"/>
        </w:rPr>
        <w:t>а, лактоза) и полисахариды (крахмал, гликоген, целлюлоза).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Биологические функции углеводов.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Липиды: триглицериды, фосфолипиды, стероиды. Гидрофильно-гидрофобные свойства. Биологические функции липидов. Сравнение углеводов, белков и липидов как источников э</w:t>
      </w:r>
      <w:r w:rsidRPr="00502D22">
        <w:rPr>
          <w:rFonts w:ascii="Times New Roman" w:hAnsi="Times New Roman"/>
          <w:color w:val="000000"/>
          <w:sz w:val="28"/>
          <w:lang w:val="ru-RU"/>
        </w:rPr>
        <w:t>нергии.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Нуклеиновые кислоты: ДНК и РНК. Нуклеотиды – мономеры нуклеиновых кислот. Строение и функции ДНК. Строение и функции РНК. Виды РНК. АТФ: строение и функции.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Цитология – наука о клетке. Клеточная теория – пример взаимодействия идей и фактов в научно</w:t>
      </w:r>
      <w:r w:rsidRPr="00502D22">
        <w:rPr>
          <w:rFonts w:ascii="Times New Roman" w:hAnsi="Times New Roman"/>
          <w:color w:val="000000"/>
          <w:sz w:val="28"/>
          <w:lang w:val="ru-RU"/>
        </w:rPr>
        <w:t>м познании. Методы изучения клетки.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Клетка как целостная живая система. Общие признаки клеток: замкнутая наружная мембрана, молекулы ДНК как генетический аппарат, система синтеза белка.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Типы клеток: эукариотическая и прокариотическая. Особенности строения </w:t>
      </w:r>
      <w:r w:rsidRPr="00502D22">
        <w:rPr>
          <w:rFonts w:ascii="Times New Roman" w:hAnsi="Times New Roman"/>
          <w:color w:val="000000"/>
          <w:sz w:val="28"/>
          <w:lang w:val="ru-RU"/>
        </w:rPr>
        <w:t>прокариотической клетки. Клеточная стенка бактерий. Строение эукариотической клетки. Основные отличия растительной, животной и грибной клетки.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Поверхностные структуры клеток – клеточная стенка, гликокаликс, их функции. Плазматическая мембрана, её свойства </w:t>
      </w:r>
      <w:r w:rsidRPr="00502D22">
        <w:rPr>
          <w:rFonts w:ascii="Times New Roman" w:hAnsi="Times New Roman"/>
          <w:color w:val="000000"/>
          <w:sz w:val="28"/>
          <w:lang w:val="ru-RU"/>
        </w:rPr>
        <w:t>и функции. Цитоплазма и её органоиды. Одномембранные органоиды клетки: ЭПС, аппарат Гольджи, лизосомы. Полуавтономные органоиды клетки: митохондрии, пластиды. Происхождение митохондрий и пластид. Виды пластид. Немембранные органоиды клетки: рибосомы, клето</w:t>
      </w:r>
      <w:r w:rsidRPr="00502D22">
        <w:rPr>
          <w:rFonts w:ascii="Times New Roman" w:hAnsi="Times New Roman"/>
          <w:color w:val="000000"/>
          <w:sz w:val="28"/>
          <w:lang w:val="ru-RU"/>
        </w:rPr>
        <w:t>чный центр, центриоли, реснички, жгутики. Функции органоидов клетки. Включения.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Ядро – регуляторный центр клетки. Строение ядра: ядерная оболочка, кариоплазма, хроматин, ядрышко. Хромосомы.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Транспорт веще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ств в кл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>етке.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Портреты: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А. Левенгук, Р. Гук, Т. Шванн, М. Шлейден, Р. Вирхов, Дж. Уотсон, Ф. Крик, М. Уилкинс, Р. Франклин, К. М. Бэр.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Диаграммы: «Распределение химических элементов в неживой природе», «Распределение химических элементов в живой природе».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Таблицы и схемы: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«Периодическая таблица химических элементов», «Строение молекулы воды», «Биосинтез белка», «Строение молекулы белка», «Строение фермента», «Нуклеиновые кислоты. ДНК», «Строение молекулы </w:t>
      </w: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АТФ», «Строение эукариотической клетки», «Строение животной клетки», </w:t>
      </w:r>
      <w:r w:rsidRPr="00502D22">
        <w:rPr>
          <w:rFonts w:ascii="Times New Roman" w:hAnsi="Times New Roman"/>
          <w:color w:val="000000"/>
          <w:sz w:val="28"/>
          <w:lang w:val="ru-RU"/>
        </w:rPr>
        <w:t>«Строение растительной клетки», «Строение прокариотической клетки», «Строение ядра клетки», «Углеводы», «Липиды».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Оборудование: световой микроскоп, оборудование для проведения наблюдений, измерений, экспериментов, микропрепараты растительных, животных и ба</w:t>
      </w:r>
      <w:r w:rsidRPr="00502D22">
        <w:rPr>
          <w:rFonts w:ascii="Times New Roman" w:hAnsi="Times New Roman"/>
          <w:color w:val="000000"/>
          <w:sz w:val="28"/>
          <w:lang w:val="ru-RU"/>
        </w:rPr>
        <w:t>ктериальных клеток.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Лабораторная работа № 1. «Изучение каталитической активности ферментов (на примере амилазы или каталазы)».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Лабораторная работа № 2. «Изучение строения клеток растений, животных и бактерий под микроско</w:t>
      </w:r>
      <w:r w:rsidRPr="00502D22">
        <w:rPr>
          <w:rFonts w:ascii="Times New Roman" w:hAnsi="Times New Roman"/>
          <w:color w:val="000000"/>
          <w:sz w:val="28"/>
          <w:lang w:val="ru-RU"/>
        </w:rPr>
        <w:t>пом на готовых микропрепаратах и их описание».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Тема 4. Жизнедеятельность клетки.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Обмен веществ, или метаболизм. Ассимиляция (пластический обмен) и диссимиляция (энергетический обмен) – две стороны единого процесса метаболизма. Роль законов сохранения вещес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тв и энергии в понимании метаболизма. 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Типы обмена веществ: автотрофный и гетеротрофный. Роль ферментов в обмене веществ и превращении энергии в клетке.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Фотосинтез.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Световая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и темновая фазы фотосинтеза. Реакции фотосинтеза. Эффективность фотосинтеза. Значе</w:t>
      </w:r>
      <w:r w:rsidRPr="00502D22">
        <w:rPr>
          <w:rFonts w:ascii="Times New Roman" w:hAnsi="Times New Roman"/>
          <w:color w:val="000000"/>
          <w:sz w:val="28"/>
          <w:lang w:val="ru-RU"/>
        </w:rPr>
        <w:t>ние фотосинтеза для жизни на Земле. Влияние условий среды на фотосинтез и способы повышения его продуктивности у культурных растений.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</w:rPr>
        <w:t>Хемосинтез. Хемосинтезирующие бактерии.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502D22">
        <w:rPr>
          <w:rFonts w:ascii="Times New Roman" w:hAnsi="Times New Roman"/>
          <w:color w:val="000000"/>
          <w:sz w:val="28"/>
          <w:lang w:val="ru-RU"/>
        </w:rPr>
        <w:t>Значение хемосинтеза для жизни на Земле.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Энергетический обмен в клетке. Расщеплени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е веществ, выделение и аккумулирование энергии в клетке. </w:t>
      </w:r>
      <w:proofErr w:type="gramStart"/>
      <w:r>
        <w:rPr>
          <w:rFonts w:ascii="Times New Roman" w:hAnsi="Times New Roman"/>
          <w:color w:val="000000"/>
          <w:sz w:val="28"/>
        </w:rPr>
        <w:t>Этапы энергетического обмена.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Гликолиз. Брожение и его виды.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502D22">
        <w:rPr>
          <w:rFonts w:ascii="Times New Roman" w:hAnsi="Times New Roman"/>
          <w:color w:val="000000"/>
          <w:sz w:val="28"/>
          <w:lang w:val="ru-RU"/>
        </w:rPr>
        <w:t>Кислородное окисление, или клеточное дыхание. Окислительное фосфорилирование. Эффективность энергетического обмена.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Реакции матричного син</w:t>
      </w:r>
      <w:r w:rsidRPr="00502D22">
        <w:rPr>
          <w:rFonts w:ascii="Times New Roman" w:hAnsi="Times New Roman"/>
          <w:color w:val="000000"/>
          <w:sz w:val="28"/>
          <w:lang w:val="ru-RU"/>
        </w:rPr>
        <w:t>теза. Генетическая информация и ДНК. Реализация генетической информации в клетке. Генетический код и его свойства. Транскрипция – матричный синтез РНК. Трансляция – биосинтез белка. Этапы трансляции. Кодирование аминокислот. Роль рибосом в биосинтезе белка</w:t>
      </w:r>
      <w:r w:rsidRPr="00502D22">
        <w:rPr>
          <w:rFonts w:ascii="Times New Roman" w:hAnsi="Times New Roman"/>
          <w:color w:val="000000"/>
          <w:sz w:val="28"/>
          <w:lang w:val="ru-RU"/>
        </w:rPr>
        <w:t>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Неклеточные формы жизни – вирусы. История открытия вирусов (Д. И.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Ивановский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>). Особенности строения и жизненного цикла вирусов. Бактериофаги. Болезни растений, животных и человека, вызываемые вирусами. Вирус иммунодефицита человека (ВИЧ) – возбудитель СП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ИДа. </w:t>
      </w:r>
      <w:proofErr w:type="gramStart"/>
      <w:r>
        <w:rPr>
          <w:rFonts w:ascii="Times New Roman" w:hAnsi="Times New Roman"/>
          <w:color w:val="000000"/>
          <w:sz w:val="28"/>
        </w:rPr>
        <w:lastRenderedPageBreak/>
        <w:t>Обратная транскрипция, ревертаза и интеграза.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502D22">
        <w:rPr>
          <w:rFonts w:ascii="Times New Roman" w:hAnsi="Times New Roman"/>
          <w:color w:val="000000"/>
          <w:sz w:val="28"/>
          <w:lang w:val="ru-RU"/>
        </w:rPr>
        <w:t>Профилактика распространения вирусных заболеваний.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Портреты: Н. К. Кольцов, Д. И. Ивановский, К. А. Тимирязев.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Таблицы и схемы: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«Типы питания», «Метаболизм», «Митохондрия», «Энергетический об</w:t>
      </w:r>
      <w:r w:rsidRPr="00502D22">
        <w:rPr>
          <w:rFonts w:ascii="Times New Roman" w:hAnsi="Times New Roman"/>
          <w:color w:val="000000"/>
          <w:sz w:val="28"/>
          <w:lang w:val="ru-RU"/>
        </w:rPr>
        <w:t>мен», «Хлоропласт», «Фотосинтез», «Строение ДНК», «Строение и функционирование гена», «Синтез белка», «Генетический код», «Вирусы», «Бактериофаги», «Строение и жизненный цикл вируса СПИДа, бактериофага», «Репликация ДНК».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Оборудование: модели-аппликации «У</w:t>
      </w:r>
      <w:r w:rsidRPr="00502D22">
        <w:rPr>
          <w:rFonts w:ascii="Times New Roman" w:hAnsi="Times New Roman"/>
          <w:color w:val="000000"/>
          <w:sz w:val="28"/>
          <w:lang w:val="ru-RU"/>
        </w:rPr>
        <w:t>двоение ДНК и транскрипция», «Биосинтез белка», «Строение клетки», модель структуры ДНК.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Тема 5. Размножение и индивидуальное развитие организмов.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Клеточный цикл, или жизненный цикл клетки. Интерфаза и митоз. Процессы, протекающие в интерфазе. Репликация –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реакция матричного синтеза ДНК. Строение хромосом. Хромосомный набор – кариотип. Диплоидный и гаплоидный хромосомные наборы. Хроматиды. Цитологические основы размножения и индивидуального развития организмов.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Деление клетки – митоз. Стадии митоза. Процесс</w:t>
      </w:r>
      <w:r w:rsidRPr="00502D22">
        <w:rPr>
          <w:rFonts w:ascii="Times New Roman" w:hAnsi="Times New Roman"/>
          <w:color w:val="000000"/>
          <w:sz w:val="28"/>
          <w:lang w:val="ru-RU"/>
        </w:rPr>
        <w:t>ы, происходящие на разных стадиях митоза. Биологический смысл митоза.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Программируемая гибель клетки – апоптоз.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Формы размножения организмов: бесполое и половое. Виды бесполого размножения: деление надвое, почкование одно- и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многоклеточных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>, спорообразование</w:t>
      </w:r>
      <w:r w:rsidRPr="00502D22">
        <w:rPr>
          <w:rFonts w:ascii="Times New Roman" w:hAnsi="Times New Roman"/>
          <w:color w:val="000000"/>
          <w:sz w:val="28"/>
          <w:lang w:val="ru-RU"/>
        </w:rPr>
        <w:t>, вегетативное размножение. Искусственное клонирование организмов, его значение для селекции.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Половое размножение, его отличия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бесполого.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</w:rPr>
        <w:t>Мейоз. Стадии мейоза.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502D22">
        <w:rPr>
          <w:rFonts w:ascii="Times New Roman" w:hAnsi="Times New Roman"/>
          <w:color w:val="000000"/>
          <w:sz w:val="28"/>
          <w:lang w:val="ru-RU"/>
        </w:rPr>
        <w:t>Процессы, происходящие на стадиях мейоза. Поведение хромосом в мейозе. Кроссинговер. Биологич</w:t>
      </w:r>
      <w:r w:rsidRPr="00502D22">
        <w:rPr>
          <w:rFonts w:ascii="Times New Roman" w:hAnsi="Times New Roman"/>
          <w:color w:val="000000"/>
          <w:sz w:val="28"/>
          <w:lang w:val="ru-RU"/>
        </w:rPr>
        <w:t>еский смысл и значение мейоза.</w:t>
      </w:r>
    </w:p>
    <w:p w:rsidR="00CE1B08" w:rsidRDefault="00D12852">
      <w:pPr>
        <w:spacing w:after="0" w:line="264" w:lineRule="auto"/>
        <w:ind w:firstLine="600"/>
        <w:jc w:val="both"/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Гаметогенез – процесс образования половых клеток у животных. Половые железы: семенники и яичники. Образование и развитие половых клеток – гамет (сперматозоид, яйцеклетка) – сперматогенез и овогенез. </w:t>
      </w:r>
      <w:proofErr w:type="gramStart"/>
      <w:r>
        <w:rPr>
          <w:rFonts w:ascii="Times New Roman" w:hAnsi="Times New Roman"/>
          <w:color w:val="000000"/>
          <w:sz w:val="28"/>
        </w:rPr>
        <w:t>Особенности строения яйцек</w:t>
      </w:r>
      <w:r>
        <w:rPr>
          <w:rFonts w:ascii="Times New Roman" w:hAnsi="Times New Roman"/>
          <w:color w:val="000000"/>
          <w:sz w:val="28"/>
        </w:rPr>
        <w:t>леток и сперматозоидов.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Оплодотворение. Партеногенез.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Индивидуальное развитие (онтогенез). Эмбриональное развитие (эмбриогенез). Этапы эмбрионального развития у позвоночных животных: дробление, гаструляция, органогенез. Постэмбриональное развитие. Типы пос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тэмбрионального развития: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прямое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, непрямое (личиночное). Влияние </w:t>
      </w: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среды на развитие организмов, факторы, способные вызывать врождённые уродства.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Рост и развитие растений. Онтогенез цветкового растения: строение семени, стадии развития.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Таблицы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и схемы: «Формы размножения организмов», «Двойное оплодотворение у цветковых растений», «Вегетативное размножение растений», «Деление клетки бактерий», «Строение половых клеток», «Строение хромосомы», «Клеточный цикл», «Репликация ДНК», «Митоз», «Мейоз», 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«Прямое и непрямое развитие», «Гаметогенез у млекопитающих и человека», «Основные стадии онтогенеза». 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Оборудование: микроскоп, микропрепараты «Сперматозоиды млекопитающего», «Яйцеклетка млекопитающего», «Кариокинез в клетках корешка лука», магнитная модел</w:t>
      </w:r>
      <w:r w:rsidRPr="00502D22">
        <w:rPr>
          <w:rFonts w:ascii="Times New Roman" w:hAnsi="Times New Roman"/>
          <w:color w:val="000000"/>
          <w:sz w:val="28"/>
          <w:lang w:val="ru-RU"/>
        </w:rPr>
        <w:t>ь-аппликация «Деление клетки», модель ДНК, модель метафазной хромосомы.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Лабораторная работа № 3. «Наблюдение митоза в клетках кончика корешка лука на готовых микропрепаратах».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4. «Изучение строения </w:t>
      </w:r>
      <w:r w:rsidRPr="00502D22">
        <w:rPr>
          <w:rFonts w:ascii="Times New Roman" w:hAnsi="Times New Roman"/>
          <w:color w:val="000000"/>
          <w:sz w:val="28"/>
          <w:lang w:val="ru-RU"/>
        </w:rPr>
        <w:t>половых клеток на готовых микропрепаратах».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Тема 6. Наследственность и изменчивость организмов.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Предмет и задачи генетики. История развития генетики. Роль цитологии и эмбриологии в становлении генетики. Вклад российских и зарубежных учёных в развитие генет</w:t>
      </w:r>
      <w:r w:rsidRPr="00502D22">
        <w:rPr>
          <w:rFonts w:ascii="Times New Roman" w:hAnsi="Times New Roman"/>
          <w:color w:val="000000"/>
          <w:sz w:val="28"/>
          <w:lang w:val="ru-RU"/>
        </w:rPr>
        <w:t>ики. Методы генетики (гибридологический, цитогенетический, молекулярно-генетический). Основные генетические понятия. Генетическая символика, используемая в схемах скрещиваний.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Закономерности наследования признаков, установленные Г. Менделем. Моногибридное </w:t>
      </w:r>
      <w:r w:rsidRPr="00502D22">
        <w:rPr>
          <w:rFonts w:ascii="Times New Roman" w:hAnsi="Times New Roman"/>
          <w:color w:val="000000"/>
          <w:sz w:val="28"/>
          <w:lang w:val="ru-RU"/>
        </w:rPr>
        <w:t>скрещивание. Закон единообразия гибридов первого поколения. Правило доминирования. Закон расщепления признаков. Гипотеза чистоты гамет. Полное и неполное доминирование.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Дигибридное скрещивание. Закон независимого наследования признаков. Цитогенетические ос</w:t>
      </w:r>
      <w:r w:rsidRPr="00502D22">
        <w:rPr>
          <w:rFonts w:ascii="Times New Roman" w:hAnsi="Times New Roman"/>
          <w:color w:val="000000"/>
          <w:sz w:val="28"/>
          <w:lang w:val="ru-RU"/>
        </w:rPr>
        <w:t>новы дигибридного скрещивания. Анализирующее скрещивание. Использование анализирующего скрещивания для определения генотипа особи.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Сцепленное наследование признаков. Работа Т. Моргана по сцепленному наследованию генов. Нарушение сцепления генов в результат</w:t>
      </w:r>
      <w:r w:rsidRPr="00502D22">
        <w:rPr>
          <w:rFonts w:ascii="Times New Roman" w:hAnsi="Times New Roman"/>
          <w:color w:val="000000"/>
          <w:sz w:val="28"/>
          <w:lang w:val="ru-RU"/>
        </w:rPr>
        <w:t>е кроссинговера.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Хромосомная теория наследственности. Генетические карты.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Генетика пола. Хромосомное определение пола. Аутосомы и половые хромосомы. Гомогаметные и гетерогаметные организмы. Наследование признаков, сцепленных с полом.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Изменчивость. Виды изм</w:t>
      </w:r>
      <w:r w:rsidRPr="00502D22">
        <w:rPr>
          <w:rFonts w:ascii="Times New Roman" w:hAnsi="Times New Roman"/>
          <w:color w:val="000000"/>
          <w:sz w:val="28"/>
          <w:lang w:val="ru-RU"/>
        </w:rPr>
        <w:t>енчивости: ненаследственная и наследственная. Роль среды в ненаследственной изменчивости. Характеристика модификационной изменчивости. Вариационный ряд и вариационная кривая. Норма реакции признака. Количественные и качественные признаки и их норма реакции</w:t>
      </w:r>
      <w:r w:rsidRPr="00502D22">
        <w:rPr>
          <w:rFonts w:ascii="Times New Roman" w:hAnsi="Times New Roman"/>
          <w:color w:val="000000"/>
          <w:sz w:val="28"/>
          <w:lang w:val="ru-RU"/>
        </w:rPr>
        <w:t>. Свойства модификационной изменчивости.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Наследственная, или генотипическая, изменчивость. Комбинативная изменчивость. Мейоз и половой процесс – основа комбинативной изменчивости. Мутационная изменчивость. Классификация мутаций: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генные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>, хромосомные, геномн</w:t>
      </w:r>
      <w:r w:rsidRPr="00502D22">
        <w:rPr>
          <w:rFonts w:ascii="Times New Roman" w:hAnsi="Times New Roman"/>
          <w:color w:val="000000"/>
          <w:sz w:val="28"/>
          <w:lang w:val="ru-RU"/>
        </w:rPr>
        <w:t>ые. Частота и причины мутаций. Мутагенные факторы. Закон гомологических рядов в наследственной изменчивости Н. И. Вавилова.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Внеядерная наследственность и изменчивость.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Генетика человека. Кариотип человека. Основные методы генетики человека: 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генеалогический, близнецовый, цитогенетический, биохимический, молекулярно-генетический. Современное определение генотипа: полногеномное секвенирование, генотипирование, в том числе с помощью </w:t>
      </w:r>
      <w:r>
        <w:rPr>
          <w:rFonts w:ascii="Times New Roman" w:hAnsi="Times New Roman"/>
          <w:color w:val="000000"/>
          <w:sz w:val="28"/>
        </w:rPr>
        <w:t xml:space="preserve">ПЦР-анализа. </w:t>
      </w:r>
      <w:r w:rsidRPr="00502D22">
        <w:rPr>
          <w:rFonts w:ascii="Times New Roman" w:hAnsi="Times New Roman"/>
          <w:color w:val="000000"/>
          <w:sz w:val="28"/>
          <w:lang w:val="ru-RU"/>
        </w:rPr>
        <w:t>Наследственные заболевания человека: генные болезни</w:t>
      </w:r>
      <w:r w:rsidRPr="00502D22">
        <w:rPr>
          <w:rFonts w:ascii="Times New Roman" w:hAnsi="Times New Roman"/>
          <w:color w:val="000000"/>
          <w:sz w:val="28"/>
          <w:lang w:val="ru-RU"/>
        </w:rPr>
        <w:t>, болезни с наследственной предрасположенностью, хромосомные болезни. Соматические и генеративные мутации. Стволовые клетки. Принципы здорового образа жизни, диагностики, профилактики и лечения генетических болезней. Медико-генетическое консультирование. З</w:t>
      </w:r>
      <w:r w:rsidRPr="00502D22">
        <w:rPr>
          <w:rFonts w:ascii="Times New Roman" w:hAnsi="Times New Roman"/>
          <w:color w:val="000000"/>
          <w:sz w:val="28"/>
          <w:lang w:val="ru-RU"/>
        </w:rPr>
        <w:t>начение медицинской генетики в предотвращении и лечении генетических заболеваний человека.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Портреты: Г. Мендель, Т. Морган, Г. де Фриз, С. С. Четвериков, Н. В. Тимофеев-Ресовский, Н. И. Вавилов.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Таблицы и схемы: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«Моногибридное скрещивание и е</w:t>
      </w:r>
      <w:r w:rsidRPr="00502D22">
        <w:rPr>
          <w:rFonts w:ascii="Times New Roman" w:hAnsi="Times New Roman"/>
          <w:color w:val="000000"/>
          <w:sz w:val="28"/>
          <w:lang w:val="ru-RU"/>
        </w:rPr>
        <w:t>го цитогенетическая основа», «Закон расщепления и его цитогенетическая основа», «Закон чистоты гамет», «Дигибридное скрещивание», «Цитологические основы дигибридного скрещивания», «Мейоз», «Взаимодействие аллельных генов», «Генетические карты растений, жив</w:t>
      </w:r>
      <w:r w:rsidRPr="00502D22">
        <w:rPr>
          <w:rFonts w:ascii="Times New Roman" w:hAnsi="Times New Roman"/>
          <w:color w:val="000000"/>
          <w:sz w:val="28"/>
          <w:lang w:val="ru-RU"/>
        </w:rPr>
        <w:t>отных и человека», «Генетика пола», «Закономерности наследования, сцепленного с полом», «Кариотипы человека и животных», «Виды изменчивости», «Модификационная изменчивость», «Наследование резус-фактора», «Генетика групп крови», «Мутационная изменчивость».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 xml:space="preserve">Оборудование: модели-аппликации «Моногибридное скрещивание», «Неполное доминирование», «Дигибридное скрещивание», «Перекрёст </w:t>
      </w: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хромосом», микроскоп и микропрепарат «Дрозофила» (норма, мутации формы крыльев и окраски тела), гербарий «Горох посевной».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Лаборато</w:t>
      </w:r>
      <w:r w:rsidRPr="00502D22">
        <w:rPr>
          <w:rFonts w:ascii="Times New Roman" w:hAnsi="Times New Roman"/>
          <w:b/>
          <w:color w:val="000000"/>
          <w:sz w:val="28"/>
          <w:lang w:val="ru-RU"/>
        </w:rPr>
        <w:t>рные и практические работы: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Лабораторная работа № 5. «Изучение результатов моногибридного и дигибридного скрещивания у дрозофилы на готовых микропрепаратах».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Лабораторная работа № 6. «Изучение модификационной изменчивости, построение вариационного ряда и в</w:t>
      </w:r>
      <w:r w:rsidRPr="00502D22">
        <w:rPr>
          <w:rFonts w:ascii="Times New Roman" w:hAnsi="Times New Roman"/>
          <w:color w:val="000000"/>
          <w:sz w:val="28"/>
          <w:lang w:val="ru-RU"/>
        </w:rPr>
        <w:t>ариационной кривой».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Лабораторная работа № 7. «Анализ мутаций у дрозофилы на готовых микропрепаратах».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Практическая работа № 2. «Составление и анализ родословных человека».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Тема 7. Селекция организмов. Основы биотехнологии.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Селекция как наука и процесс. За</w:t>
      </w:r>
      <w:r w:rsidRPr="00502D22">
        <w:rPr>
          <w:rFonts w:ascii="Times New Roman" w:hAnsi="Times New Roman"/>
          <w:color w:val="000000"/>
          <w:sz w:val="28"/>
          <w:lang w:val="ru-RU"/>
        </w:rPr>
        <w:t>рождение селекции и доместикация. Учение Н. И. Вавилова о центрах происхождения и многообразия культурных растений. Центры происхождения домашних животных. Сорт, порода, штамм.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Современные методы селекции. Массовый и индивидуальный отборы в селекции растен</w:t>
      </w:r>
      <w:r w:rsidRPr="00502D22">
        <w:rPr>
          <w:rFonts w:ascii="Times New Roman" w:hAnsi="Times New Roman"/>
          <w:color w:val="000000"/>
          <w:sz w:val="28"/>
          <w:lang w:val="ru-RU"/>
        </w:rPr>
        <w:t>ий и животных. Оценка экстерьера. Близкородственное скрещивание – инбридинг. Чистая линия. Скрещивание чистых линий. Гетерозис, или гибридная сила. Неродственное скрещивание – аутбридинг. Отдалённая гибридизация и её успехи. Искусственный мутагенез и получ</w:t>
      </w:r>
      <w:r w:rsidRPr="00502D22">
        <w:rPr>
          <w:rFonts w:ascii="Times New Roman" w:hAnsi="Times New Roman"/>
          <w:color w:val="000000"/>
          <w:sz w:val="28"/>
          <w:lang w:val="ru-RU"/>
        </w:rPr>
        <w:t>ение полиплоидов. Достижения селекции растений, животных и микроорганизмов.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Биотехнология как отрасль производства. Генная инженерия. Этапы создания рекомбинантной ДНК и трансгенных организмов. Клеточная инженерия. Клеточные культуры. Микроклональное </w:t>
      </w:r>
      <w:r w:rsidRPr="00502D22">
        <w:rPr>
          <w:rFonts w:ascii="Times New Roman" w:hAnsi="Times New Roman"/>
          <w:color w:val="000000"/>
          <w:sz w:val="28"/>
          <w:lang w:val="ru-RU"/>
        </w:rPr>
        <w:t>размножение растений. Клонирование высокопродуктивных сельскохозяйственных организмов. Экологические и этические проблемы. ГМО – генетически модифицированные организмы.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Демонстрации: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Портреты: Н. И. Вавилов, И. В. Мичурин, Г. Д. Карпеченко, М. Ф. Иванов.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Т</w:t>
      </w:r>
      <w:r w:rsidRPr="00502D22">
        <w:rPr>
          <w:rFonts w:ascii="Times New Roman" w:hAnsi="Times New Roman"/>
          <w:color w:val="000000"/>
          <w:sz w:val="28"/>
          <w:lang w:val="ru-RU"/>
        </w:rPr>
        <w:t>аблицы и схемы: карта «Центры происхождения и многообразия культурных растений», «Породы домашних животных», «Сорта культурных растений», «Отдалённая гибридизация», «Работы академика М. Ф. Иванова», «Полиплоидия», «Объекты биотехнологии», «Клеточные культу</w:t>
      </w:r>
      <w:r w:rsidRPr="00502D22">
        <w:rPr>
          <w:rFonts w:ascii="Times New Roman" w:hAnsi="Times New Roman"/>
          <w:color w:val="000000"/>
          <w:sz w:val="28"/>
          <w:lang w:val="ru-RU"/>
        </w:rPr>
        <w:t>ры и клонирование», «Конструирование и перенос генов, хромосом».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Оборудование: муляжи плодов и корнеплодов диких форм и культурных сортов растений, гербарий «Сельскохозяйственные растения».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lastRenderedPageBreak/>
        <w:t>Лабораторные и практические работы: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Экскурсия</w:t>
      </w:r>
      <w:r w:rsidRPr="00502D2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02D22">
        <w:rPr>
          <w:rFonts w:ascii="Times New Roman" w:hAnsi="Times New Roman"/>
          <w:color w:val="000000"/>
          <w:sz w:val="28"/>
          <w:lang w:val="ru-RU"/>
        </w:rPr>
        <w:t>«Основные методы и д</w:t>
      </w:r>
      <w:r w:rsidRPr="00502D22">
        <w:rPr>
          <w:rFonts w:ascii="Times New Roman" w:hAnsi="Times New Roman"/>
          <w:color w:val="000000"/>
          <w:sz w:val="28"/>
          <w:lang w:val="ru-RU"/>
        </w:rPr>
        <w:t>остижения селекции растений и животных (на селекционную станцию, племенную ферму, сортоиспытательный участок, в тепличное хозяйство, лабораторию агроуниверситета или научного центра)».</w:t>
      </w:r>
    </w:p>
    <w:p w:rsidR="00CE1B08" w:rsidRPr="00502D22" w:rsidRDefault="00CE1B08">
      <w:pPr>
        <w:spacing w:after="0" w:line="264" w:lineRule="auto"/>
        <w:ind w:left="120"/>
        <w:jc w:val="both"/>
        <w:rPr>
          <w:lang w:val="ru-RU"/>
        </w:rPr>
      </w:pPr>
    </w:p>
    <w:p w:rsidR="00CE1B08" w:rsidRPr="00502D22" w:rsidRDefault="00D12852">
      <w:pPr>
        <w:spacing w:after="0" w:line="264" w:lineRule="auto"/>
        <w:ind w:left="12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CE1B08" w:rsidRPr="00502D22" w:rsidRDefault="00CE1B08">
      <w:pPr>
        <w:spacing w:after="0" w:line="264" w:lineRule="auto"/>
        <w:ind w:left="120"/>
        <w:jc w:val="both"/>
        <w:rPr>
          <w:lang w:val="ru-RU"/>
        </w:rPr>
      </w:pP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Тема 1. Эволюционная биология.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Предпосылки возникновения эво</w:t>
      </w:r>
      <w:r w:rsidRPr="00502D22">
        <w:rPr>
          <w:rFonts w:ascii="Times New Roman" w:hAnsi="Times New Roman"/>
          <w:color w:val="000000"/>
          <w:sz w:val="28"/>
          <w:lang w:val="ru-RU"/>
        </w:rPr>
        <w:t>люционной теории. Эволюционная теория и её место в биологии. Влияние эволюционной теории на развитие биологии и других наук.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Свидетельства эволюции. Палеонтологические: последовательность появления видов в палеонтологической летописи, переходные формы.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Био</w:t>
      </w:r>
      <w:r w:rsidRPr="00502D22">
        <w:rPr>
          <w:rFonts w:ascii="Times New Roman" w:hAnsi="Times New Roman"/>
          <w:color w:val="000000"/>
          <w:sz w:val="28"/>
          <w:lang w:val="ru-RU"/>
        </w:rPr>
        <w:t>географические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>: сходство и различие фаун и флор материков и островов.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Эмбриологические: сходства и различия эмбрионов разных видов позвоночных. Сравнительно-анатомические: гомологичные, аналогичные, рудиментарные органы, атавизмы. Молекулярно-биохимические</w:t>
      </w:r>
      <w:r w:rsidRPr="00502D22">
        <w:rPr>
          <w:rFonts w:ascii="Times New Roman" w:hAnsi="Times New Roman"/>
          <w:color w:val="000000"/>
          <w:sz w:val="28"/>
          <w:lang w:val="ru-RU"/>
        </w:rPr>
        <w:t>: сходство механизмов наследственности и основных метаболических путей у всех организмов.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Эволюционная теория Ч. Дарвина. Предпосылки возникновения дарвинизма. Движущие силы эволюции видов по Дарвину (избыточное размножение при ограниченности ресурсов, нео</w:t>
      </w:r>
      <w:r w:rsidRPr="00502D22">
        <w:rPr>
          <w:rFonts w:ascii="Times New Roman" w:hAnsi="Times New Roman"/>
          <w:color w:val="000000"/>
          <w:sz w:val="28"/>
          <w:lang w:val="ru-RU"/>
        </w:rPr>
        <w:t>пределённая изменчивость, борьба за существование, естественный отбор).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Синтетическая теория эволюции (СТЭ) и её основные положения.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Микроэволюция. Популяция как единица вида и эволюции.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Движущие силы (факторы) эволюции видов в природе. Мутационный процесс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и комбинативная изменчивость. Популяционные волны и дрейф генов. Изоляция и миграция.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Естественный отбор – направляющий фактор эволюции. Формы естественного отбора.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Приспособленность организмов как результат эволюции. Примеры приспособлений у организмов. </w:t>
      </w:r>
      <w:r w:rsidRPr="00502D22">
        <w:rPr>
          <w:rFonts w:ascii="Times New Roman" w:hAnsi="Times New Roman"/>
          <w:color w:val="000000"/>
          <w:sz w:val="28"/>
          <w:lang w:val="ru-RU"/>
        </w:rPr>
        <w:t>Ароморфозы и идиоадаптации.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Вид и видообразование. Критерии вида. Основные формы видообразования: географическое, экологическое.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Макроэволюция. Формы эволюции: филетическая, дивергентная, конвергентная, параллельная. Необратимость эволюции.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Происхождение о</w:t>
      </w:r>
      <w:r w:rsidRPr="00502D22">
        <w:rPr>
          <w:rFonts w:ascii="Times New Roman" w:hAnsi="Times New Roman"/>
          <w:color w:val="000000"/>
          <w:sz w:val="28"/>
          <w:lang w:val="ru-RU"/>
        </w:rPr>
        <w:t>т неспециализированных предков. Прогрессирующая специализация. Адаптивная радиация.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Портреты: К. Линней, Ж. Б. Ламарк, Ч. Дарвин, В. О. Ковалевский, К. М. Бэр, Э. Геккель, Ф. Мюллер, А. Н. Северцов.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Таблицы и схемы: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«Развитие органического ми</w:t>
      </w:r>
      <w:r w:rsidRPr="00502D22">
        <w:rPr>
          <w:rFonts w:ascii="Times New Roman" w:hAnsi="Times New Roman"/>
          <w:color w:val="000000"/>
          <w:sz w:val="28"/>
          <w:lang w:val="ru-RU"/>
        </w:rPr>
        <w:t>ра на Земле», «Зародыши позвоночных животных», «Археоптерикс», «Формы борьбы за существование», «Естественный отбор», «Многообразие сортов растений», «Многообразие пород животных», «Популяции», «Мутационная изменчивость», «Ароморфозы», «Идиоадаптации», «Об</w:t>
      </w:r>
      <w:r w:rsidRPr="00502D22">
        <w:rPr>
          <w:rFonts w:ascii="Times New Roman" w:hAnsi="Times New Roman"/>
          <w:color w:val="000000"/>
          <w:sz w:val="28"/>
          <w:lang w:val="ru-RU"/>
        </w:rPr>
        <w:t>щая дегенерация», «Движущие силы эволюции», «Карта-схема маршрута путешествия Ч. Дарвина», «Борьба за существование», «Приспособленность организмов», «Географическое видообразование», «Экологическое видообразование».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Оборудование: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коллекция насекомых с различными типами окраски, набор плодов и семян, коллекция «Примеры защитных приспособлений у животных», модель «Основные направления эволюции», объёмная модель «Строение головного мозга позвоночных».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Биогеографическая карта мира, ко</w:t>
      </w:r>
      <w:r w:rsidRPr="00502D22">
        <w:rPr>
          <w:rFonts w:ascii="Times New Roman" w:hAnsi="Times New Roman"/>
          <w:color w:val="000000"/>
          <w:sz w:val="28"/>
          <w:lang w:val="ru-RU"/>
        </w:rPr>
        <w:t>ллекция «Формы сохранности ископаемых животных и растений», модель аппликация «Перекрёст хромосом», влажные препараты «Развитие насекомого», «Развитие лягушки», микропрепарат «Дрозофила» (норма, мутации формы крыльев и окраски тела).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</w:t>
      </w:r>
      <w:r w:rsidRPr="00502D22">
        <w:rPr>
          <w:rFonts w:ascii="Times New Roman" w:hAnsi="Times New Roman"/>
          <w:b/>
          <w:color w:val="000000"/>
          <w:sz w:val="28"/>
          <w:lang w:val="ru-RU"/>
        </w:rPr>
        <w:t>еские работы: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Лабораторная работа № 1. «Сравнение видов по морфологическому критерию».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Лабораторная работа № 2. «Описание приспособленности организма и её относительного характера».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Тема 2. Возникновение и развитие жизни на Земле.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Донаучные представления о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зарождении жизни. Научные гипотезы возникновения жизни на Земле: абиогенез и панспермия. Химическая эволюция. Абиогенный синтез органических веществ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неорганических. Экспериментальное подтверждение химической эволюции. Начальные этапы биологической эвол</w:t>
      </w:r>
      <w:r w:rsidRPr="00502D22">
        <w:rPr>
          <w:rFonts w:ascii="Times New Roman" w:hAnsi="Times New Roman"/>
          <w:color w:val="000000"/>
          <w:sz w:val="28"/>
          <w:lang w:val="ru-RU"/>
        </w:rPr>
        <w:t>юции. Гипотеза РНК-мира. Формирование мембранных структур и возникновение протоклетки. Первые клетки и их эволюция. Формирование основных групп живых организмов.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Развитие жизни на Земле по эрам и периодам. Катархей. Архейская и протерозойская эры.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Палеозой</w:t>
      </w:r>
      <w:r w:rsidRPr="00502D22">
        <w:rPr>
          <w:rFonts w:ascii="Times New Roman" w:hAnsi="Times New Roman"/>
          <w:color w:val="000000"/>
          <w:sz w:val="28"/>
          <w:lang w:val="ru-RU"/>
        </w:rPr>
        <w:t>ская эра и её периоды: кембрийский, ордовикский, силурийский, девонский, каменноугольный, пермский.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Мезозойская эра и её периоды: триасовый, юрский, меловой.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Кайнозойская эра и её периоды: палеогеновый, неогеновый, антропогеновый.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Характеристика климата и </w:t>
      </w:r>
      <w:r w:rsidRPr="00502D22">
        <w:rPr>
          <w:rFonts w:ascii="Times New Roman" w:hAnsi="Times New Roman"/>
          <w:color w:val="000000"/>
          <w:sz w:val="28"/>
          <w:lang w:val="ru-RU"/>
        </w:rPr>
        <w:t>геологических процессов. Основные этапы эволюции растительного и животного мира. Ароморфозы у растений и животных. Появление, расцвет и вымирание групп живых организмов.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Система органического мира как отражение эволюции. Основные систематические группы орг</w:t>
      </w:r>
      <w:r w:rsidRPr="00502D22">
        <w:rPr>
          <w:rFonts w:ascii="Times New Roman" w:hAnsi="Times New Roman"/>
          <w:color w:val="000000"/>
          <w:sz w:val="28"/>
          <w:lang w:val="ru-RU"/>
        </w:rPr>
        <w:t>анизмов.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Эволюция человека. Антропология как наука. Развитие представлений о происхождении человека. Методы изучения антропогенеза. Сходства и различия человека и животных. Систематическое положение человека.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Движущие силы (факторы) антропогенеза. Наследст</w:t>
      </w:r>
      <w:r w:rsidRPr="00502D22">
        <w:rPr>
          <w:rFonts w:ascii="Times New Roman" w:hAnsi="Times New Roman"/>
          <w:color w:val="000000"/>
          <w:sz w:val="28"/>
          <w:lang w:val="ru-RU"/>
        </w:rPr>
        <w:t>венная изменчивость и естественный отбор. Общественный образ жизни, изготовление орудий труда, мышление, речь.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Основные стадии и ветви эволюции человека: австралопитеки, Человек умелый, Человек прямоходящий, Человек неандертальский, Человек разумный. Наход</w:t>
      </w:r>
      <w:r w:rsidRPr="00502D22">
        <w:rPr>
          <w:rFonts w:ascii="Times New Roman" w:hAnsi="Times New Roman"/>
          <w:color w:val="000000"/>
          <w:sz w:val="28"/>
          <w:lang w:val="ru-RU"/>
        </w:rPr>
        <w:t>ки ископаемых остатков, время существования, область распространения, объём головного мозга, образ жизни, орудия.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Человеческие расы. Основные большие расы: европеоидная (евразийская), негро-австралоидная (экваториальная), монголоидная (азиатско-американска</w:t>
      </w:r>
      <w:r w:rsidRPr="00502D22">
        <w:rPr>
          <w:rFonts w:ascii="Times New Roman" w:hAnsi="Times New Roman"/>
          <w:color w:val="000000"/>
          <w:sz w:val="28"/>
          <w:lang w:val="ru-RU"/>
        </w:rPr>
        <w:t>я). Черты приспособленности представителей человеческих рас к условиям существования. Единство человеческих рас. Критика расизма.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Портреты: Ф. Реди, Л. Пастер, А. И. Опарин, С. Миллер, Г. Юри, Ч. Дарвин.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Таблицы и схемы: «Возникновение Солнеч</w:t>
      </w:r>
      <w:r w:rsidRPr="00502D22">
        <w:rPr>
          <w:rFonts w:ascii="Times New Roman" w:hAnsi="Times New Roman"/>
          <w:color w:val="000000"/>
          <w:sz w:val="28"/>
          <w:lang w:val="ru-RU"/>
        </w:rPr>
        <w:t>ной системы», «Развитие органического мира», «Растительная клетка», «Животная клетка», «Прокариотическая клетка», «Современная система органического мира», «Сравнение анатомических че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рт стр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>оения человека и человекообразных обезьян», «Основные места палеонт</w:t>
      </w:r>
      <w:r w:rsidRPr="00502D22">
        <w:rPr>
          <w:rFonts w:ascii="Times New Roman" w:hAnsi="Times New Roman"/>
          <w:color w:val="000000"/>
          <w:sz w:val="28"/>
          <w:lang w:val="ru-RU"/>
        </w:rPr>
        <w:t>ологических находок предков современного человека», «Древнейшие люди», «Древние люди», «Первые современные люди», «Человеческие расы».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Оборудование: муляжи «Происхождение человека» (бюсты австралопитека, питекантропа, неандертальца, кроманьонца), слепки ил</w:t>
      </w:r>
      <w:r w:rsidRPr="00502D22">
        <w:rPr>
          <w:rFonts w:ascii="Times New Roman" w:hAnsi="Times New Roman"/>
          <w:color w:val="000000"/>
          <w:sz w:val="28"/>
          <w:lang w:val="ru-RU"/>
        </w:rPr>
        <w:t>и изображения каменных орудий первобытного человека (камни-чопперы, рубила, скребла), геохронологическая таблица, коллекция «Формы сохранности ископаемых животных и растений».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Практическая работа № 1. «Изучение ископаемы</w:t>
      </w:r>
      <w:r w:rsidRPr="00502D22">
        <w:rPr>
          <w:rFonts w:ascii="Times New Roman" w:hAnsi="Times New Roman"/>
          <w:color w:val="000000"/>
          <w:sz w:val="28"/>
          <w:lang w:val="ru-RU"/>
        </w:rPr>
        <w:t>х остатков растений и животных в коллекциях».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Экскурсия «Эволюция органического мира на Земле» (в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естественно-научный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или краеведческий музей).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Тема 3. Организмы и окружающая среда.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Экология как наука. Задачи и разделы экологии. Методы экологических исслед</w:t>
      </w:r>
      <w:r w:rsidRPr="00502D22">
        <w:rPr>
          <w:rFonts w:ascii="Times New Roman" w:hAnsi="Times New Roman"/>
          <w:color w:val="000000"/>
          <w:sz w:val="28"/>
          <w:lang w:val="ru-RU"/>
        </w:rPr>
        <w:t>ований. Экологическое мировоззрение современного человека.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Среды обитания организмов: водная, наземно-воздушная, почвенная, внутриорганизменная.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Экологические факторы. Классификация экологических факторов: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абиотические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>, биотические и антропогенные. Действи</w:t>
      </w:r>
      <w:r w:rsidRPr="00502D22">
        <w:rPr>
          <w:rFonts w:ascii="Times New Roman" w:hAnsi="Times New Roman"/>
          <w:color w:val="000000"/>
          <w:sz w:val="28"/>
          <w:lang w:val="ru-RU"/>
        </w:rPr>
        <w:t>е экологических факторов на организмы.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Абиотические факторы: свет, температура, влажность. Фотопериодизм. Приспособления организмов к действию абиотических факторов. Биологические ритмы.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Биотические факторы. Виды биотических взаимодействий: конкуренция, </w:t>
      </w:r>
      <w:r w:rsidRPr="00502D22">
        <w:rPr>
          <w:rFonts w:ascii="Times New Roman" w:hAnsi="Times New Roman"/>
          <w:color w:val="000000"/>
          <w:sz w:val="28"/>
          <w:lang w:val="ru-RU"/>
        </w:rPr>
        <w:t>хищничество, симбиоз и его формы. Паразитизм, кооперация, мутуализм, комменсализм (квартиранство, нахлебничество). Аменсализм, нейтрализм. Значение биотических взаимодействий для существования организмов в природных сообществах.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Экологические характеристик</w:t>
      </w:r>
      <w:r w:rsidRPr="00502D22">
        <w:rPr>
          <w:rFonts w:ascii="Times New Roman" w:hAnsi="Times New Roman"/>
          <w:color w:val="000000"/>
          <w:sz w:val="28"/>
          <w:lang w:val="ru-RU"/>
        </w:rPr>
        <w:t>и популяции. Основные показатели популяции: численность, плотность, рождаемость, смертность, прирост, миграция. Динамика численности популяц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регуляция.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Демонстрации: 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Портреты: А. Гумбольдт, К. Ф. Рулье, Э. Геккель.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Таблицы и схемы: карта «Природные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зоны Земли», «Среды обитания организмов», «Фотопериодизм», «Популяции», «Закономерности роста численности популяции инфузории-туфельки», «Пищевые цепи».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Лабораторные и практические работы: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Лабораторная работа № 3. «Морфологические особенности растений из </w:t>
      </w:r>
      <w:r w:rsidRPr="00502D22">
        <w:rPr>
          <w:rFonts w:ascii="Times New Roman" w:hAnsi="Times New Roman"/>
          <w:color w:val="000000"/>
          <w:sz w:val="28"/>
          <w:lang w:val="ru-RU"/>
        </w:rPr>
        <w:t>разных мест обитания».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Лабораторная работа № 4. «Влияние света на рост и развитие черенков колеуса».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Практическая работа № 2. «Подсчёт плотности популяций разных видов растений».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Тема 4. Сообщества и экологические системы.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Сообщество организмов – биоценоз.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Структуры биоценоза: видовая, пространственная, трофическая (пищевая). Виды-доминанты. Связи в биоценозе.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Экологические системы (экосистемы). Понятие об экосистеме и биогеоценозе. Функциональные компоненты экосистемы: продуценты, </w:t>
      </w: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консументы, редуценты. Кр</w:t>
      </w:r>
      <w:r w:rsidRPr="00502D22">
        <w:rPr>
          <w:rFonts w:ascii="Times New Roman" w:hAnsi="Times New Roman"/>
          <w:color w:val="000000"/>
          <w:sz w:val="28"/>
          <w:lang w:val="ru-RU"/>
        </w:rPr>
        <w:t>уговорот веществ и поток энергии в экосистеме. Трофические (пищевые) уровни экосистемы. Пищевые цепи и сети. Основные показатели экосистемы: биомасса, продукция. Экологические пирамиды: продукции, численности, биомассы. Свойства экосистем: устойчивость, са</w:t>
      </w:r>
      <w:r w:rsidRPr="00502D22">
        <w:rPr>
          <w:rFonts w:ascii="Times New Roman" w:hAnsi="Times New Roman"/>
          <w:color w:val="000000"/>
          <w:sz w:val="28"/>
          <w:lang w:val="ru-RU"/>
        </w:rPr>
        <w:t>морегуляция, развитие. Сукцессия.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Природные экосистемы. Экосистемы озёр и рек. Экосистема хвойного или широколиственного леса.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Антропогенные экосистемы. Агроэкосистемы. Урбоэкосистемы. Биологическое и хозяйственное значение агроэкосистем и урбоэкосистем.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Б</w:t>
      </w:r>
      <w:r w:rsidRPr="00502D22">
        <w:rPr>
          <w:rFonts w:ascii="Times New Roman" w:hAnsi="Times New Roman"/>
          <w:color w:val="000000"/>
          <w:sz w:val="28"/>
          <w:lang w:val="ru-RU"/>
        </w:rPr>
        <w:t>иоразнообразие как фактор устойчивости экосистем. Сохранение биологического разнообразия на Земле.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Учение В. И. Вернадского о биосфере. Границы, состав и структура биосферы. Живое вещество и его функции. Особенности биосферы как глобальной экосистемы. Дина</w:t>
      </w:r>
      <w:r w:rsidRPr="00502D22">
        <w:rPr>
          <w:rFonts w:ascii="Times New Roman" w:hAnsi="Times New Roman"/>
          <w:color w:val="000000"/>
          <w:sz w:val="28"/>
          <w:lang w:val="ru-RU"/>
        </w:rPr>
        <w:t>мическое равновесие и обратная связь в биосфере.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Круговороты веществ и биогеохимические циклы элементов (углерода, азота). Зональность биосферы. Основные биомы суши.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Человечество в биосфере Земли. Антропогенные изменения в биосфере. Глобальные экологически</w:t>
      </w:r>
      <w:r w:rsidRPr="00502D22">
        <w:rPr>
          <w:rFonts w:ascii="Times New Roman" w:hAnsi="Times New Roman"/>
          <w:color w:val="000000"/>
          <w:sz w:val="28"/>
          <w:lang w:val="ru-RU"/>
        </w:rPr>
        <w:t>е проблемы.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Сосуществование природы и человечества. Сохранение биоразнообразия как основа устойчивости биосферы. Основа рационального управления природными ресурсами и их использование. Достижения биологии и охрана природы.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Демонстрации: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Портреты: А. Дж. Т</w:t>
      </w:r>
      <w:r w:rsidRPr="00502D22">
        <w:rPr>
          <w:rFonts w:ascii="Times New Roman" w:hAnsi="Times New Roman"/>
          <w:color w:val="000000"/>
          <w:sz w:val="28"/>
          <w:lang w:val="ru-RU"/>
        </w:rPr>
        <w:t>енсли, В. Н. Сукачёв, В. И. Вернадский.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Таблицы и схемы: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«Пищевые цепи», «Биоценоз: состав и структура», «Природные сообщества», «Цепи питания», «Экологическая пирамида», «Биосфера и человек», «Экосистема широколиственного леса», «Экосистема хвойного леса», «Биоценоз водоёма», «Агроценоз», «Примерные антропоген</w:t>
      </w:r>
      <w:r w:rsidRPr="00502D22">
        <w:rPr>
          <w:rFonts w:ascii="Times New Roman" w:hAnsi="Times New Roman"/>
          <w:color w:val="000000"/>
          <w:sz w:val="28"/>
          <w:lang w:val="ru-RU"/>
        </w:rPr>
        <w:t>ные воздействия на природу», «Важнейшие источники загрязнения воздуха и грунтовых вод», «Почва – важнейшая составляющая биосферы», «Факторы деградации почв», «Парниковый эффект», «Факторы радиоактивного загрязнения биосферы», «Общая структура биосферы», «Р</w:t>
      </w:r>
      <w:r w:rsidRPr="00502D22">
        <w:rPr>
          <w:rFonts w:ascii="Times New Roman" w:hAnsi="Times New Roman"/>
          <w:color w:val="000000"/>
          <w:sz w:val="28"/>
          <w:lang w:val="ru-RU"/>
        </w:rPr>
        <w:t>аспространение жизни в биосфере», «Озоновый экран биосферы», «Круговорот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углерода в биосфере», «Круговорот азота в природе».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Оборудование: модель-аппликация «Типичные биоценозы», гербарий «Растительные сообщества», коллекции «Биоценоз», «Вредители важнейши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х сельскохозяйственных культур», гербарии и коллекции растений и животных, принадлежащие к разным экологическим группам одного вида, </w:t>
      </w: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Красная книга Российской Федерации, изображения охраняемых видов растений и животных. </w:t>
      </w:r>
    </w:p>
    <w:p w:rsidR="00CE1B08" w:rsidRPr="00502D22" w:rsidRDefault="00CE1B08">
      <w:pPr>
        <w:rPr>
          <w:lang w:val="ru-RU"/>
        </w:rPr>
        <w:sectPr w:rsidR="00CE1B08" w:rsidRPr="00502D22">
          <w:pgSz w:w="11906" w:h="16383"/>
          <w:pgMar w:top="1134" w:right="850" w:bottom="1134" w:left="1701" w:header="720" w:footer="720" w:gutter="0"/>
          <w:cols w:space="720"/>
        </w:sectPr>
      </w:pPr>
    </w:p>
    <w:p w:rsidR="00CE1B08" w:rsidRPr="00502D22" w:rsidRDefault="00D12852">
      <w:pPr>
        <w:spacing w:after="0" w:line="264" w:lineRule="auto"/>
        <w:ind w:left="120"/>
        <w:jc w:val="both"/>
        <w:rPr>
          <w:lang w:val="ru-RU"/>
        </w:rPr>
      </w:pPr>
      <w:bookmarkStart w:id="4" w:name="block-28477347"/>
      <w:bookmarkEnd w:id="3"/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</w:t>
      </w:r>
      <w:r w:rsidRPr="00502D22">
        <w:rPr>
          <w:rFonts w:ascii="Times New Roman" w:hAnsi="Times New Roman"/>
          <w:color w:val="000000"/>
          <w:sz w:val="28"/>
          <w:lang w:val="ru-RU"/>
        </w:rPr>
        <w:t>Я ПРОГРАММЫ ПО БИОЛОГИИ НА БАЗОВОМ УРОВНЕ СРЕДНЕГО ОБЩЕГО ОБРАЗОВАНИЯ</w:t>
      </w:r>
    </w:p>
    <w:p w:rsidR="00CE1B08" w:rsidRPr="00502D22" w:rsidRDefault="00CE1B08">
      <w:pPr>
        <w:spacing w:after="0" w:line="264" w:lineRule="auto"/>
        <w:ind w:left="120"/>
        <w:jc w:val="both"/>
        <w:rPr>
          <w:lang w:val="ru-RU"/>
        </w:rPr>
      </w:pP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Согласно ФГОС СОО, устанавливаются требования к результатам освоения обучающимися программ среднего общего образования: личностным, метапредметным и предметным.</w:t>
      </w:r>
      <w:proofErr w:type="gramEnd"/>
    </w:p>
    <w:p w:rsidR="00CE1B08" w:rsidRPr="00502D22" w:rsidRDefault="00CE1B08">
      <w:pPr>
        <w:spacing w:after="0" w:line="264" w:lineRule="auto"/>
        <w:ind w:left="120"/>
        <w:jc w:val="both"/>
        <w:rPr>
          <w:lang w:val="ru-RU"/>
        </w:rPr>
      </w:pPr>
    </w:p>
    <w:p w:rsidR="00CE1B08" w:rsidRPr="00502D22" w:rsidRDefault="00D12852">
      <w:pPr>
        <w:spacing w:after="0" w:line="264" w:lineRule="auto"/>
        <w:ind w:left="12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E1B08" w:rsidRPr="00502D22" w:rsidRDefault="00CE1B08">
      <w:pPr>
        <w:spacing w:after="0" w:line="264" w:lineRule="auto"/>
        <w:ind w:left="120"/>
        <w:jc w:val="both"/>
        <w:rPr>
          <w:lang w:val="ru-RU"/>
        </w:rPr>
      </w:pP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В структуре личностных результатов освоения предмета «Биология» выделены следующие составляющие: осознание обучающимися российской гражданской идентичности – готовности к саморазвитию, самостоятельности и самоопределению, наличие мотивации к обучению биоло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гии, целенаправленное развитие внутренних убеждений личности на основе ключевых ценностей и исторических традиций развития биологического знания, готовность и способность обучающихся руководствоваться в своей деятельности ценностно-смысловыми установками, </w:t>
      </w:r>
      <w:r w:rsidRPr="00502D22">
        <w:rPr>
          <w:rFonts w:ascii="Times New Roman" w:hAnsi="Times New Roman"/>
          <w:color w:val="000000"/>
          <w:sz w:val="28"/>
          <w:lang w:val="ru-RU"/>
        </w:rPr>
        <w:t>присущими системе биологического образования, наличие экологического правосознания, способности ставить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цели и строить жизненные планы.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предмета «Биология» достигаются в единстве учебной и воспитательной деятельности в соотве</w:t>
      </w:r>
      <w:r w:rsidRPr="00502D22">
        <w:rPr>
          <w:rFonts w:ascii="Times New Roman" w:hAnsi="Times New Roman"/>
          <w:color w:val="000000"/>
          <w:sz w:val="28"/>
          <w:lang w:val="ru-RU"/>
        </w:rPr>
        <w:t>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</w:t>
      </w:r>
      <w:r w:rsidRPr="00502D22">
        <w:rPr>
          <w:rFonts w:ascii="Times New Roman" w:hAnsi="Times New Roman"/>
          <w:color w:val="000000"/>
          <w:sz w:val="28"/>
          <w:lang w:val="ru-RU"/>
        </w:rPr>
        <w:t>ости, патриотизма, уважения к закону и правопорядку, человеку труда и старшему поколению, взаимного уважения, бережного отношения к культурному наследию и традициям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многонационального народа Российской Федерации, природе и окружающей среде.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Личностные резу</w:t>
      </w:r>
      <w:r w:rsidRPr="00502D22">
        <w:rPr>
          <w:rFonts w:ascii="Times New Roman" w:hAnsi="Times New Roman"/>
          <w:color w:val="000000"/>
          <w:sz w:val="28"/>
          <w:lang w:val="ru-RU"/>
        </w:rPr>
        <w:t>льтаты освоения учебного предмета «Биология»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</w:t>
      </w:r>
      <w:r w:rsidRPr="00502D22">
        <w:rPr>
          <w:rFonts w:ascii="Times New Roman" w:hAnsi="Times New Roman"/>
          <w:color w:val="000000"/>
          <w:sz w:val="28"/>
          <w:lang w:val="ru-RU"/>
        </w:rPr>
        <w:t>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CE1B08" w:rsidRPr="00502D22" w:rsidRDefault="00D12852">
      <w:pPr>
        <w:spacing w:after="0" w:line="264" w:lineRule="auto"/>
        <w:ind w:left="12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 xml:space="preserve"> 1)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02D22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сформированность гражданской позиции обучающегося как </w:t>
      </w:r>
      <w:r w:rsidRPr="00502D22">
        <w:rPr>
          <w:rFonts w:ascii="Times New Roman" w:hAnsi="Times New Roman"/>
          <w:color w:val="000000"/>
          <w:sz w:val="28"/>
          <w:lang w:val="ru-RU"/>
        </w:rPr>
        <w:t>активного и ответственного члена российского общества;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осознание своих конституционных прав и обязанностей, уважение закона и правопорядка;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готовность к совместной творческой деятельности при создании учебных проектов, решении учебных и познавательных зада</w:t>
      </w:r>
      <w:r w:rsidRPr="00502D22">
        <w:rPr>
          <w:rFonts w:ascii="Times New Roman" w:hAnsi="Times New Roman"/>
          <w:color w:val="000000"/>
          <w:sz w:val="28"/>
          <w:lang w:val="ru-RU"/>
        </w:rPr>
        <w:t>ч, выполнении биологических экспериментов;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способность определять собственную позицию по отношению к явлениям современной жизни и объяснять её;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умение учитывать в своих действиях необходимость конструктивного взаимодействия людей с разными убеждениями, кул</w:t>
      </w:r>
      <w:r w:rsidRPr="00502D22">
        <w:rPr>
          <w:rFonts w:ascii="Times New Roman" w:hAnsi="Times New Roman"/>
          <w:color w:val="000000"/>
          <w:sz w:val="28"/>
          <w:lang w:val="ru-RU"/>
        </w:rPr>
        <w:t>ьтурными ценностями и социальным положением;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готовность к сотрудничеству в процессе совместного выполнения учебных, познавательных и исследовательских задач, уважительного отношения к мнению оппонентов при обсуждении спорных вопросов биологического содержа</w:t>
      </w:r>
      <w:r w:rsidRPr="00502D22">
        <w:rPr>
          <w:rFonts w:ascii="Times New Roman" w:hAnsi="Times New Roman"/>
          <w:color w:val="000000"/>
          <w:sz w:val="28"/>
          <w:lang w:val="ru-RU"/>
        </w:rPr>
        <w:t>ния;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</w:t>
      </w:r>
      <w:r w:rsidRPr="00502D22">
        <w:rPr>
          <w:rFonts w:ascii="Times New Roman" w:hAnsi="Times New Roman"/>
          <w:color w:val="000000"/>
          <w:sz w:val="28"/>
          <w:lang w:val="ru-RU"/>
        </w:rPr>
        <w:t>у, свой язык и культуру, прошлое и настоящее многонационального народа России;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ценностное отношение к природному наследию и памятникам природы, достижениям России в науке, искусстве, спорте, технологиях, труде;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способность оценивать вклад российских учёных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в становление и развитие биологии, понимания значения биологии в познании законов природы, в жизни человека и современного общества;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</w:t>
      </w:r>
      <w:r w:rsidRPr="00502D22">
        <w:rPr>
          <w:rFonts w:ascii="Times New Roman" w:hAnsi="Times New Roman"/>
          <w:b/>
          <w:color w:val="000000"/>
          <w:sz w:val="28"/>
          <w:lang w:val="ru-RU"/>
        </w:rPr>
        <w:t>спитания: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осознание лично</w:t>
      </w:r>
      <w:r w:rsidRPr="00502D22">
        <w:rPr>
          <w:rFonts w:ascii="Times New Roman" w:hAnsi="Times New Roman"/>
          <w:color w:val="000000"/>
          <w:sz w:val="28"/>
          <w:lang w:val="ru-RU"/>
        </w:rPr>
        <w:t>го вклада в построение устойчивого будущего;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эстетическое отношение к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миру, включая эстетику быта, научного и технического творчества, спорта, труда, общественных отношений;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понимание эмоционального воздействия живой природы и её ценности;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</w:t>
      </w:r>
      <w:r w:rsidRPr="00502D22">
        <w:rPr>
          <w:rFonts w:ascii="Times New Roman" w:hAnsi="Times New Roman"/>
          <w:color w:val="000000"/>
          <w:sz w:val="28"/>
          <w:lang w:val="ru-RU"/>
        </w:rPr>
        <w:t>орческой личности;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понимание и реализация здорового и безопасного образа жизни (здоровое питание, соблюдение гигиенических правил и норм, сбалансированный режим заняти</w:t>
      </w:r>
      <w:r w:rsidRPr="00502D22">
        <w:rPr>
          <w:rFonts w:ascii="Times New Roman" w:hAnsi="Times New Roman"/>
          <w:color w:val="000000"/>
          <w:sz w:val="28"/>
          <w:lang w:val="ru-RU"/>
        </w:rPr>
        <w:t>й и отдыха, регулярная физическая активность), бережного, ответственного и компетентного отношения к собственному физическому и психическому здоровью;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понимание ценности правил индивидуального и коллективного безопасного поведения в ситуациях, угрожающих з</w:t>
      </w:r>
      <w:r w:rsidRPr="00502D22">
        <w:rPr>
          <w:rFonts w:ascii="Times New Roman" w:hAnsi="Times New Roman"/>
          <w:color w:val="000000"/>
          <w:sz w:val="28"/>
          <w:lang w:val="ru-RU"/>
        </w:rPr>
        <w:t>доровью и жизни людей;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неприятия вредных привычек (употребления алкоголя, наркотиков, курения);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</w:t>
      </w:r>
      <w:r w:rsidRPr="00502D22">
        <w:rPr>
          <w:rFonts w:ascii="Times New Roman" w:hAnsi="Times New Roman"/>
          <w:color w:val="000000"/>
          <w:sz w:val="28"/>
          <w:lang w:val="ru-RU"/>
        </w:rPr>
        <w:t>ой и социальной направленности, способность инициировать, планировать и самостоятельно выполнять такую деятельность;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</w:t>
      </w:r>
      <w:r w:rsidRPr="00502D22">
        <w:rPr>
          <w:rFonts w:ascii="Times New Roman" w:hAnsi="Times New Roman"/>
          <w:color w:val="000000"/>
          <w:sz w:val="28"/>
          <w:lang w:val="ru-RU"/>
        </w:rPr>
        <w:t>изненные планы;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источнику жизни на Земле, основе её существования;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повышение уровня экологи</w:t>
      </w:r>
      <w:r w:rsidRPr="00502D22">
        <w:rPr>
          <w:rFonts w:ascii="Times New Roman" w:hAnsi="Times New Roman"/>
          <w:color w:val="000000"/>
          <w:sz w:val="28"/>
          <w:lang w:val="ru-RU"/>
        </w:rPr>
        <w:t>ческой культуры: приобретение опыта планирования поступков и оценки их возможных последствий для окружающей среды;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способность использовать приобретаемые при изучении биологии знания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и умения при решении проблем, связанных с рациональным природопользованием (соблюдение правил поведения в природе, направленных на сохранение равновесия в экосистемах, охрану видов, экосистем, биосферы);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активное неприятие действий, приносящих вред окружа</w:t>
      </w:r>
      <w:r w:rsidRPr="00502D22">
        <w:rPr>
          <w:rFonts w:ascii="Times New Roman" w:hAnsi="Times New Roman"/>
          <w:color w:val="000000"/>
          <w:sz w:val="28"/>
          <w:lang w:val="ru-RU"/>
        </w:rPr>
        <w:t>ющей природной среде, умение прогнозировать неблагоприятные экологические последствия предпринимаемых действий и предотвращать их;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наличие развитого экологического мышления, экологической культуры, опыта деятельности экологической направленности, умения ру</w:t>
      </w:r>
      <w:r w:rsidRPr="00502D22">
        <w:rPr>
          <w:rFonts w:ascii="Times New Roman" w:hAnsi="Times New Roman"/>
          <w:color w:val="000000"/>
          <w:sz w:val="28"/>
          <w:lang w:val="ru-RU"/>
        </w:rPr>
        <w:t>ководствоваться ими в познавательной, коммуникативной и социальной практике, готовности к участию в практической деятельности экологической направленности;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мировоззрения, соответствующего современному уровню </w:t>
      </w:r>
      <w:r w:rsidRPr="00502D22">
        <w:rPr>
          <w:rFonts w:ascii="Times New Roman" w:hAnsi="Times New Roman"/>
          <w:color w:val="000000"/>
          <w:sz w:val="28"/>
          <w:lang w:val="ru-RU"/>
        </w:rPr>
        <w:t>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понимание спе</w:t>
      </w:r>
      <w:r w:rsidRPr="00502D22">
        <w:rPr>
          <w:rFonts w:ascii="Times New Roman" w:hAnsi="Times New Roman"/>
          <w:color w:val="000000"/>
          <w:sz w:val="28"/>
          <w:lang w:val="ru-RU"/>
        </w:rPr>
        <w:t>цифики биологии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природы, человека и общества, в познании природных закономерностей и решении проблем сохранения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природного равновесия;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убеждённость в значимости биологии для современной цивилизации: обеспечения нового уровня развития медицины, создание перспективных биотехнологий, способных решать ресурсные проблемы развития человечества, поиска путей выхода из гло</w:t>
      </w:r>
      <w:r w:rsidRPr="00502D22">
        <w:rPr>
          <w:rFonts w:ascii="Times New Roman" w:hAnsi="Times New Roman"/>
          <w:color w:val="000000"/>
          <w:sz w:val="28"/>
          <w:lang w:val="ru-RU"/>
        </w:rPr>
        <w:t>бальных экологических проблем и обеспечения перехода к устойчивому развитию, рациональному использованию природных ресурсов и формированию новых стандартов жизни;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заинтересованность в получении биологических знаний в целях повышения общей культуры,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естеств</w:t>
      </w:r>
      <w:r w:rsidRPr="00502D22">
        <w:rPr>
          <w:rFonts w:ascii="Times New Roman" w:hAnsi="Times New Roman"/>
          <w:color w:val="000000"/>
          <w:sz w:val="28"/>
          <w:lang w:val="ru-RU"/>
        </w:rPr>
        <w:t>енно-научной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грамотности, как составной части функциональной грамотности обучающихся, формируемой при изучении биологии;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понимание сущности методов познания, используемых в естественных науках, способности использовать получаемые знания для анализа и объяс</w:t>
      </w:r>
      <w:r w:rsidRPr="00502D22">
        <w:rPr>
          <w:rFonts w:ascii="Times New Roman" w:hAnsi="Times New Roman"/>
          <w:color w:val="000000"/>
          <w:sz w:val="28"/>
          <w:lang w:val="ru-RU"/>
        </w:rPr>
        <w:t>нения явлений окружающего мира и происходящих в нём изменений, умение делать обоснованные заключения на основе научных фактов и имеющихся данных с целью получения достоверных выводов;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способность самостоятельно использовать биологические знания для решения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проблем в реальных жизненных ситуациях;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готовность и способность к непрерывному образованию и самообразованию, к </w:t>
      </w:r>
      <w:r w:rsidRPr="00502D22">
        <w:rPr>
          <w:rFonts w:ascii="Times New Roman" w:hAnsi="Times New Roman"/>
          <w:color w:val="000000"/>
          <w:sz w:val="28"/>
          <w:lang w:val="ru-RU"/>
        </w:rPr>
        <w:t>активному получению новых знаний по биологии в соответствии с жизненными потребностями.</w:t>
      </w:r>
    </w:p>
    <w:p w:rsidR="00CE1B08" w:rsidRPr="00502D22" w:rsidRDefault="00CE1B08">
      <w:pPr>
        <w:spacing w:after="0"/>
        <w:ind w:left="120"/>
        <w:rPr>
          <w:lang w:val="ru-RU"/>
        </w:rPr>
      </w:pPr>
    </w:p>
    <w:p w:rsidR="00CE1B08" w:rsidRPr="00502D22" w:rsidRDefault="00D12852">
      <w:pPr>
        <w:spacing w:after="0"/>
        <w:ind w:left="120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E1B08" w:rsidRPr="00502D22" w:rsidRDefault="00CE1B08">
      <w:pPr>
        <w:spacing w:after="0"/>
        <w:ind w:left="120"/>
        <w:rPr>
          <w:lang w:val="ru-RU"/>
        </w:rPr>
      </w:pP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учебного предмета «Биология» включают: значимые для формирования мировоззрения обучающихся междисциплинар</w:t>
      </w:r>
      <w:r w:rsidRPr="00502D22">
        <w:rPr>
          <w:rFonts w:ascii="Times New Roman" w:hAnsi="Times New Roman"/>
          <w:color w:val="000000"/>
          <w:sz w:val="28"/>
          <w:lang w:val="ru-RU"/>
        </w:rPr>
        <w:t>ные (межпредметные) общенаучные понятия, отражающие целостность научной картины мира и специфику методов познания, используемых в естественных науках (вещество, энергия, явление, процесс, система, научный факт, принцип, гипотеза, закономерность, закон, тео</w:t>
      </w:r>
      <w:r w:rsidRPr="00502D22">
        <w:rPr>
          <w:rFonts w:ascii="Times New Roman" w:hAnsi="Times New Roman"/>
          <w:color w:val="000000"/>
          <w:sz w:val="28"/>
          <w:lang w:val="ru-RU"/>
        </w:rPr>
        <w:t>рия, исследование, наблюдение, измерение, эксперимент и других), универсальные учебные действия (познавательные, коммуникативные, регулятивные), обеспечивающие формирование функциональной грамотности и социальной компетенции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>, способность обучаю</w:t>
      </w:r>
      <w:r w:rsidRPr="00502D22">
        <w:rPr>
          <w:rFonts w:ascii="Times New Roman" w:hAnsi="Times New Roman"/>
          <w:color w:val="000000"/>
          <w:sz w:val="28"/>
          <w:lang w:val="ru-RU"/>
        </w:rPr>
        <w:t>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среднего общего образования должны отражать: 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Овладение универсал</w:t>
      </w:r>
      <w:r w:rsidRPr="00502D22">
        <w:rPr>
          <w:rFonts w:ascii="Times New Roman" w:hAnsi="Times New Roman"/>
          <w:b/>
          <w:color w:val="000000"/>
          <w:sz w:val="28"/>
          <w:lang w:val="ru-RU"/>
        </w:rPr>
        <w:t>ьными учебными познавательными действиями: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02D2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использовать при освоении знаний приёмы логического мышления (анализа, синтеза, сравнения, кла</w:t>
      </w:r>
      <w:r w:rsidRPr="00502D22">
        <w:rPr>
          <w:rFonts w:ascii="Times New Roman" w:hAnsi="Times New Roman"/>
          <w:color w:val="000000"/>
          <w:sz w:val="28"/>
          <w:lang w:val="ru-RU"/>
        </w:rPr>
        <w:t>ссификации, обобщения), раскрывать смысл биологических понятий (выделять их характерные признаки, устанавливать связи с другими понятиями);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параметры и критерии их достижения, соотносить результаты деятельности с поста</w:t>
      </w:r>
      <w:r w:rsidRPr="00502D22">
        <w:rPr>
          <w:rFonts w:ascii="Times New Roman" w:hAnsi="Times New Roman"/>
          <w:color w:val="000000"/>
          <w:sz w:val="28"/>
          <w:lang w:val="ru-RU"/>
        </w:rPr>
        <w:t>вленными целями;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использовать биологические понятия для объяснения фактов и явлений живой природы;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строить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(индуктивные, дедуктивные, по аналогии), выявлять закономерности и противоречия в рассматриваемых явлениях, формулировать выво</w:t>
      </w:r>
      <w:r w:rsidRPr="00502D22">
        <w:rPr>
          <w:rFonts w:ascii="Times New Roman" w:hAnsi="Times New Roman"/>
          <w:color w:val="000000"/>
          <w:sz w:val="28"/>
          <w:lang w:val="ru-RU"/>
        </w:rPr>
        <w:t>ды и заключения;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применять схемно-модельные средства для представления существенных связей и отношений в изучаемых биологических объектах, а </w:t>
      </w: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также противоречий разного рода, выявленных в различных информационных источниках;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</w:t>
      </w:r>
      <w:r w:rsidRPr="00502D22">
        <w:rPr>
          <w:rFonts w:ascii="Times New Roman" w:hAnsi="Times New Roman"/>
          <w:color w:val="000000"/>
          <w:sz w:val="28"/>
          <w:lang w:val="ru-RU"/>
        </w:rPr>
        <w:t>емы с учётом анализа имеющихся материальных и нематериальных ресурсов;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</w:t>
      </w:r>
      <w:r w:rsidRPr="00502D22">
        <w:rPr>
          <w:rFonts w:ascii="Times New Roman" w:hAnsi="Times New Roman"/>
          <w:color w:val="000000"/>
          <w:sz w:val="28"/>
          <w:lang w:val="ru-RU"/>
        </w:rPr>
        <w:t>го и комбинированного взаимодействия;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CE1B08" w:rsidRPr="00502D22" w:rsidRDefault="00D12852">
      <w:pPr>
        <w:spacing w:after="0" w:line="264" w:lineRule="auto"/>
        <w:ind w:left="12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 xml:space="preserve"> 2)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02D2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деятельности, навыками разрешения проблем, способностью и готов</w:t>
      </w:r>
      <w:r w:rsidRPr="00502D22">
        <w:rPr>
          <w:rFonts w:ascii="Times New Roman" w:hAnsi="Times New Roman"/>
          <w:color w:val="000000"/>
          <w:sz w:val="28"/>
          <w:lang w:val="ru-RU"/>
        </w:rPr>
        <w:t>ностью к самостоятельному поиску методов решения практических задач, применению различных методов познания;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использовать различные виды деятельности по получению нового знания, его интерпретации, преобразованию и применению в учебных ситуациях, в том числе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при создании учебных и социальных проектов;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 терминологией, ключевыми понятиями и методами;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выявлять причинно</w:t>
      </w:r>
      <w:r w:rsidRPr="00502D22">
        <w:rPr>
          <w:rFonts w:ascii="Times New Roman" w:hAnsi="Times New Roman"/>
          <w:color w:val="000000"/>
          <w:sz w:val="28"/>
          <w:lang w:val="ru-RU"/>
        </w:rPr>
        <w:t>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анализировать полученные в ходе решения задачи результаты, критически оценивать их </w:t>
      </w:r>
      <w:r w:rsidRPr="00502D22">
        <w:rPr>
          <w:rFonts w:ascii="Times New Roman" w:hAnsi="Times New Roman"/>
          <w:color w:val="000000"/>
          <w:sz w:val="28"/>
          <w:lang w:val="ru-RU"/>
        </w:rPr>
        <w:t>достоверность, прогнозировать изменение в новых условиях;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</w:t>
      </w:r>
      <w:r w:rsidRPr="00502D22">
        <w:rPr>
          <w:rFonts w:ascii="Times New Roman" w:hAnsi="Times New Roman"/>
          <w:color w:val="000000"/>
          <w:sz w:val="28"/>
          <w:lang w:val="ru-RU"/>
        </w:rPr>
        <w:t>ую и практическую области жизнедеятельности;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ориентироваться в различных источниках информации (тексте учебного пособия, научно-популярной литературе, биологических словарях и справочниках, компьютерных базах данных, в Интернете), анализировать </w:t>
      </w: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информацию различных видов и форм представления, критиче</w:t>
      </w:r>
      <w:r w:rsidRPr="00502D22">
        <w:rPr>
          <w:rFonts w:ascii="Times New Roman" w:hAnsi="Times New Roman"/>
          <w:color w:val="000000"/>
          <w:sz w:val="28"/>
          <w:lang w:val="ru-RU"/>
        </w:rPr>
        <w:t>ски оценивать её достоверность и непротиворечивость;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формулировать запросы и применять различные методы при поиске и отборе биологической информации, необходимой для выполнения учебных задач;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информационно-коммуникативных тех</w:t>
      </w:r>
      <w:r w:rsidRPr="00502D22">
        <w:rPr>
          <w:rFonts w:ascii="Times New Roman" w:hAnsi="Times New Roman"/>
          <w:color w:val="000000"/>
          <w:sz w:val="28"/>
          <w:lang w:val="ru-RU"/>
        </w:rPr>
        <w:t>нологий, совершенствовать культуру активного использования различных поисковых систем;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оптимальную форму представления биологической информации (схемы, графики, диаграммы, таблицы, рисунки и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>);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использовать научный язык в каче</w:t>
      </w:r>
      <w:r w:rsidRPr="00502D22">
        <w:rPr>
          <w:rFonts w:ascii="Times New Roman" w:hAnsi="Times New Roman"/>
          <w:color w:val="000000"/>
          <w:sz w:val="28"/>
          <w:lang w:val="ru-RU"/>
        </w:rPr>
        <w:t>стве средства при работе с биологической информацией: применять химические, физические и математические знаки и символы, формулы, аббревиатуру, номенклатуру, использовать и преобразовывать знаково-символические средства наглядности;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владеть навыками распоз</w:t>
      </w:r>
      <w:r w:rsidRPr="00502D22">
        <w:rPr>
          <w:rFonts w:ascii="Times New Roman" w:hAnsi="Times New Roman"/>
          <w:color w:val="000000"/>
          <w:sz w:val="28"/>
          <w:lang w:val="ru-RU"/>
        </w:rPr>
        <w:t>навания и защиты информации, информационной безопасности личности.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02D22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жизни, активно участвовать в диалоге или дискуссии по существу обсуждаемой темы (у</w:t>
      </w:r>
      <w:r w:rsidRPr="00502D22">
        <w:rPr>
          <w:rFonts w:ascii="Times New Roman" w:hAnsi="Times New Roman"/>
          <w:color w:val="000000"/>
          <w:sz w:val="28"/>
          <w:lang w:val="ru-RU"/>
        </w:rPr>
        <w:t>мение задавать вопросы, высказывать суждения относительно выполнения предлагаемой задачи, учитывать интересы и согласованность позиций других участников диалога или дискуссии);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</w:t>
      </w:r>
      <w:r w:rsidRPr="00502D22">
        <w:rPr>
          <w:rFonts w:ascii="Times New Roman" w:hAnsi="Times New Roman"/>
          <w:color w:val="000000"/>
          <w:sz w:val="28"/>
          <w:lang w:val="ru-RU"/>
        </w:rPr>
        <w:t>, предпосылок возникновения конфликтных ситуаций, уметь смягчать конфликты и вести переговоры;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понимать намерения других людей, проявлять уважительное отношение к собеседнику и в корректной форме форму</w:t>
      </w:r>
      <w:r w:rsidRPr="00502D22">
        <w:rPr>
          <w:rFonts w:ascii="Times New Roman" w:hAnsi="Times New Roman"/>
          <w:color w:val="000000"/>
          <w:sz w:val="28"/>
          <w:lang w:val="ru-RU"/>
        </w:rPr>
        <w:t>лировать свои возражения;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02D2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биологической проблемы, обосновывать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необходимость применения групповых форм взаимодействия при решении учебной задачи;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цели совместной деятельности, организовывать и ко</w:t>
      </w:r>
      <w:r w:rsidRPr="00502D22">
        <w:rPr>
          <w:rFonts w:ascii="Times New Roman" w:hAnsi="Times New Roman"/>
          <w:color w:val="000000"/>
          <w:sz w:val="28"/>
          <w:lang w:val="ru-RU"/>
        </w:rPr>
        <w:t>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</w:t>
      </w:r>
      <w:r w:rsidRPr="00502D22">
        <w:rPr>
          <w:rFonts w:ascii="Times New Roman" w:hAnsi="Times New Roman"/>
          <w:color w:val="000000"/>
          <w:sz w:val="28"/>
          <w:lang w:val="ru-RU"/>
        </w:rPr>
        <w:t>м;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 xml:space="preserve">Овладение универсальными </w:t>
      </w:r>
      <w:r w:rsidRPr="00502D22">
        <w:rPr>
          <w:rFonts w:ascii="Times New Roman" w:hAnsi="Times New Roman"/>
          <w:b/>
          <w:color w:val="000000"/>
          <w:sz w:val="28"/>
          <w:lang w:val="ru-RU"/>
        </w:rPr>
        <w:t>регулятивными действиями: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02D2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использовать биологические знания для выявления проблем и их решения в жизненных и учебных ситуациях;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выбирать на основе биологических знаний целевые и смысловые установки в своих действиях и поступках по </w:t>
      </w:r>
      <w:r w:rsidRPr="00502D22">
        <w:rPr>
          <w:rFonts w:ascii="Times New Roman" w:hAnsi="Times New Roman"/>
          <w:color w:val="000000"/>
          <w:sz w:val="28"/>
          <w:lang w:val="ru-RU"/>
        </w:rPr>
        <w:t>отношению к живой природе, своему здоровью и здоровью окружающих;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самостоятельно со</w:t>
      </w:r>
      <w:r w:rsidRPr="00502D22">
        <w:rPr>
          <w:rFonts w:ascii="Times New Roman" w:hAnsi="Times New Roman"/>
          <w:color w:val="000000"/>
          <w:sz w:val="28"/>
          <w:lang w:val="ru-RU"/>
        </w:rPr>
        <w:t>ставлять план решения проблемы с учётом имеющихся ресурсов, собственных возможностей и предпочтений;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</w:t>
      </w:r>
      <w:r w:rsidRPr="00502D22">
        <w:rPr>
          <w:rFonts w:ascii="Times New Roman" w:hAnsi="Times New Roman"/>
          <w:color w:val="000000"/>
          <w:sz w:val="28"/>
          <w:lang w:val="ru-RU"/>
        </w:rPr>
        <w:t>венность за решение;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02D22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</w:t>
      </w:r>
      <w:r w:rsidRPr="00502D22">
        <w:rPr>
          <w:rFonts w:ascii="Times New Roman" w:hAnsi="Times New Roman"/>
          <w:color w:val="000000"/>
          <w:sz w:val="28"/>
          <w:lang w:val="ru-RU"/>
        </w:rPr>
        <w:t>рективы в деятельность, оценивать соответствие результатов целям;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оснований, использовать приёмы рефлексии для оценки ситуации, выбора в</w:t>
      </w:r>
      <w:r w:rsidRPr="00502D22">
        <w:rPr>
          <w:rFonts w:ascii="Times New Roman" w:hAnsi="Times New Roman"/>
          <w:color w:val="000000"/>
          <w:sz w:val="28"/>
          <w:lang w:val="ru-RU"/>
        </w:rPr>
        <w:t>ерного решения;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принимать мотивы и аргументы других при анализе результатов деятельности;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02D22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принимать мот</w:t>
      </w:r>
      <w:r w:rsidRPr="00502D22">
        <w:rPr>
          <w:rFonts w:ascii="Times New Roman" w:hAnsi="Times New Roman"/>
          <w:color w:val="000000"/>
          <w:sz w:val="28"/>
          <w:lang w:val="ru-RU"/>
        </w:rPr>
        <w:t>ивы и аргументы других при анализе результатов деятельности;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CE1B08" w:rsidRPr="00502D22" w:rsidRDefault="00CE1B08">
      <w:pPr>
        <w:spacing w:after="0"/>
        <w:ind w:left="120"/>
        <w:rPr>
          <w:lang w:val="ru-RU"/>
        </w:rPr>
      </w:pPr>
    </w:p>
    <w:p w:rsidR="00CE1B08" w:rsidRPr="00502D22" w:rsidRDefault="00D12852">
      <w:pPr>
        <w:spacing w:after="0"/>
        <w:ind w:left="120"/>
        <w:rPr>
          <w:lang w:val="ru-RU"/>
        </w:rPr>
      </w:pPr>
      <w:bookmarkStart w:id="5" w:name="_Toc138318760"/>
      <w:bookmarkStart w:id="6" w:name="_Toc134720971"/>
      <w:bookmarkEnd w:id="5"/>
      <w:bookmarkEnd w:id="6"/>
      <w:r w:rsidRPr="00502D2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E1B08" w:rsidRPr="00502D22" w:rsidRDefault="00CE1B08">
      <w:pPr>
        <w:spacing w:after="0"/>
        <w:ind w:left="120"/>
        <w:rPr>
          <w:lang w:val="ru-RU"/>
        </w:rPr>
      </w:pP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СОО по биологии на </w:t>
      </w:r>
      <w:r w:rsidRPr="00502D22">
        <w:rPr>
          <w:rFonts w:ascii="Times New Roman" w:hAnsi="Times New Roman"/>
          <w:color w:val="000000"/>
          <w:sz w:val="28"/>
          <w:lang w:val="ru-RU"/>
        </w:rPr>
        <w:t>базовом уровне включают специфические для учебного предмета «Биология» научные знания, умения и способы действий по освоению, интерпретации и преобразованию знаний, виды деятельности по получению нового знания и применению знаний в различных учебных ситуац</w:t>
      </w:r>
      <w:r w:rsidRPr="00502D22">
        <w:rPr>
          <w:rFonts w:ascii="Times New Roman" w:hAnsi="Times New Roman"/>
          <w:color w:val="000000"/>
          <w:sz w:val="28"/>
          <w:lang w:val="ru-RU"/>
        </w:rPr>
        <w:t>иях, а также в реальных жизненных ситуациях, связанных с биологией. В программе предметные результаты представлены по годам обучения.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учебного предмета «Биология» </w:t>
      </w:r>
      <w:r w:rsidRPr="00502D22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сформированность знаний о месте и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роли биологии в системе научного знания естественных наук, в формировании современной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картины мира и научного мировоззрения, о вкладе российских и зарубежных учёных-биологов в развитие биологии, функциональной грамотности человека для </w:t>
      </w:r>
      <w:r w:rsidRPr="00502D22">
        <w:rPr>
          <w:rFonts w:ascii="Times New Roman" w:hAnsi="Times New Roman"/>
          <w:color w:val="000000"/>
          <w:sz w:val="28"/>
          <w:lang w:val="ru-RU"/>
        </w:rPr>
        <w:t>решения жизненных задач;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умение раскрывать содержание биологических терминов и понятий: жизнь, клетка, организм, метаболизм (обмен веществ и превращение энергии), гомеостаз (саморегуляция), уровневая организация живых систем, самовоспроизведение (репродукц</w:t>
      </w:r>
      <w:r w:rsidRPr="00502D22">
        <w:rPr>
          <w:rFonts w:ascii="Times New Roman" w:hAnsi="Times New Roman"/>
          <w:color w:val="000000"/>
          <w:sz w:val="28"/>
          <w:lang w:val="ru-RU"/>
        </w:rPr>
        <w:t>ия), наследственность, изменчивость, рост и развитие;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умение излагать биологические теории (клеточная, хромосомная, мутационная, центральная догма молекулярной биологии), законы (Г. Менделя, Т. Моргана, Н. И. Вавилова) и учения (о центрах многообразия и пр</w:t>
      </w:r>
      <w:r w:rsidRPr="00502D22">
        <w:rPr>
          <w:rFonts w:ascii="Times New Roman" w:hAnsi="Times New Roman"/>
          <w:color w:val="000000"/>
          <w:sz w:val="28"/>
          <w:lang w:val="ru-RU"/>
        </w:rPr>
        <w:t>оисхождения культурных растений Н. И. Вавилова), определять границы их применимости к живым системам;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умение владеть методами научного познания в биологии: наблюдение и описание живых систем, процессов и явлений, организация и проведение биологического 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эксперимента, выдвижение гипотезы, выявление зависимости между исследуемыми величинами, объяснение полученных </w:t>
      </w: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результатов, использованных научных понятий, теорий и законов, умение делать выводы на основании полученных результатов;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умение выделять существен</w:t>
      </w:r>
      <w:r w:rsidRPr="00502D22">
        <w:rPr>
          <w:rFonts w:ascii="Times New Roman" w:hAnsi="Times New Roman"/>
          <w:color w:val="000000"/>
          <w:sz w:val="28"/>
          <w:lang w:val="ru-RU"/>
        </w:rPr>
        <w:t>ные признаки вирусов, клеток прокариот и эукариот, одноклеточных и многоклеточных организмов, особенности процессов: обмена веществ и превращения энергии в клетке, фотосинтеза, пластического и энергетического обмена, хемосинтеза, митоза, мейоза, оплодотвор</w:t>
      </w:r>
      <w:r w:rsidRPr="00502D22">
        <w:rPr>
          <w:rFonts w:ascii="Times New Roman" w:hAnsi="Times New Roman"/>
          <w:color w:val="000000"/>
          <w:sz w:val="28"/>
          <w:lang w:val="ru-RU"/>
        </w:rPr>
        <w:t>ения, размножения, индивидуального развития организма (онтогенез);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умение применять полученные знания для объяснения биологических процессов и явлений, для принятия практических решений в повседневной жизни с целью обеспечения безопасности своего здоровья </w:t>
      </w:r>
      <w:r w:rsidRPr="00502D22">
        <w:rPr>
          <w:rFonts w:ascii="Times New Roman" w:hAnsi="Times New Roman"/>
          <w:color w:val="000000"/>
          <w:sz w:val="28"/>
          <w:lang w:val="ru-RU"/>
        </w:rPr>
        <w:t>и здоровья окружающих людей, соблюдения норм грамотного поведения в окружающей природной среде, понимание необходимости использования достижений современной биологии и биотехнологий для рационального природопользования;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умение решать элементарные генетичес</w:t>
      </w:r>
      <w:r w:rsidRPr="00502D22">
        <w:rPr>
          <w:rFonts w:ascii="Times New Roman" w:hAnsi="Times New Roman"/>
          <w:color w:val="000000"/>
          <w:sz w:val="28"/>
          <w:lang w:val="ru-RU"/>
        </w:rPr>
        <w:t>кие задачи на мон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и дигибридное скрещивание, сцепленное наследование, составлять схемы моногибридного скрещивания для предсказания наследования признаков у организмов;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умение выполнять лабораторные и практические работы, соблюдать правила при работе с уч</w:t>
      </w:r>
      <w:r w:rsidRPr="00502D22">
        <w:rPr>
          <w:rFonts w:ascii="Times New Roman" w:hAnsi="Times New Roman"/>
          <w:color w:val="000000"/>
          <w:sz w:val="28"/>
          <w:lang w:val="ru-RU"/>
        </w:rPr>
        <w:t>ебным и лабораторным оборудованием;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умение критически оценивать и интерпретировать информацию биологического содержания, включающую псевдонаучные знания из различных источников (средства массовой информации, научно-популярные материалы), этические аспекты </w:t>
      </w:r>
      <w:r w:rsidRPr="00502D22">
        <w:rPr>
          <w:rFonts w:ascii="Times New Roman" w:hAnsi="Times New Roman"/>
          <w:color w:val="000000"/>
          <w:sz w:val="28"/>
          <w:lang w:val="ru-RU"/>
        </w:rPr>
        <w:t>современных исследований в биологии, медицине, биотехнологии;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умение создавать собственные письменные и устные сообщения, обобщая биологическую информацию из нескольких источников, грамотно использовать понятийный аппарат биологии.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Предметные результаты ос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воения учебного предмета «Биология» </w:t>
      </w:r>
      <w:r w:rsidRPr="00502D22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 xml:space="preserve">сформированность знаний о месте и роли биологии в системе научного знания естественных наук, в формировании современной </w:t>
      </w: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502D22">
        <w:rPr>
          <w:rFonts w:ascii="Times New Roman" w:hAnsi="Times New Roman"/>
          <w:color w:val="000000"/>
          <w:sz w:val="28"/>
          <w:lang w:val="ru-RU"/>
        </w:rPr>
        <w:t xml:space="preserve"> картины мира и научного мировоззрения, о вкладе рос</w:t>
      </w:r>
      <w:r w:rsidRPr="00502D22">
        <w:rPr>
          <w:rFonts w:ascii="Times New Roman" w:hAnsi="Times New Roman"/>
          <w:color w:val="000000"/>
          <w:sz w:val="28"/>
          <w:lang w:val="ru-RU"/>
        </w:rPr>
        <w:t>сийских и зарубежных учёных-биологов в развитие биологии, функциональной грамотности человека для решения жизненных задач;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02D22">
        <w:rPr>
          <w:rFonts w:ascii="Times New Roman" w:hAnsi="Times New Roman"/>
          <w:color w:val="000000"/>
          <w:sz w:val="28"/>
          <w:lang w:val="ru-RU"/>
        </w:rPr>
        <w:t xml:space="preserve">умение раскрывать содержание биологических терминов и понятий: вид, популяция, генофонд, эволюция, движущие силы (факторы) эволюции, </w:t>
      </w:r>
      <w:r w:rsidRPr="00502D22">
        <w:rPr>
          <w:rFonts w:ascii="Times New Roman" w:hAnsi="Times New Roman"/>
          <w:color w:val="000000"/>
          <w:sz w:val="28"/>
          <w:lang w:val="ru-RU"/>
        </w:rPr>
        <w:t xml:space="preserve">приспособленность организмов, видообразование, экологические факторы, </w:t>
      </w:r>
      <w:r w:rsidRPr="00502D22">
        <w:rPr>
          <w:rFonts w:ascii="Times New Roman" w:hAnsi="Times New Roman"/>
          <w:color w:val="000000"/>
          <w:sz w:val="28"/>
          <w:lang w:val="ru-RU"/>
        </w:rPr>
        <w:lastRenderedPageBreak/>
        <w:t>экосистема, продуценты, консументы, редуценты, цепи питания, экологическая пирамида, биогеоценоз, биосфера;</w:t>
      </w:r>
      <w:proofErr w:type="gramEnd"/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умение излагать биологические теории (эволюционная теория Ч. Дарвина, синтетич</w:t>
      </w:r>
      <w:r w:rsidRPr="00502D22">
        <w:rPr>
          <w:rFonts w:ascii="Times New Roman" w:hAnsi="Times New Roman"/>
          <w:color w:val="000000"/>
          <w:sz w:val="28"/>
          <w:lang w:val="ru-RU"/>
        </w:rPr>
        <w:t>еская теория эволюции), законы и закономерности (зародышевого сходства К. М. Бэра, чередования главных направлений и путей эволюции А. Н. Северцова, учения о биосфере В. И. Вернадского), определять границы их применимости к живым системам;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умение владеть м</w:t>
      </w:r>
      <w:r w:rsidRPr="00502D22">
        <w:rPr>
          <w:rFonts w:ascii="Times New Roman" w:hAnsi="Times New Roman"/>
          <w:color w:val="000000"/>
          <w:sz w:val="28"/>
          <w:lang w:val="ru-RU"/>
        </w:rPr>
        <w:t>етодами научного познания в биологии: наблюдение и описание живых систем, процессов и явлений, организация и проведение биологического эксперимента, выдвижение гипотезы, выявление зависимости между исследуемыми величинами, объяснение полученных результатов</w:t>
      </w:r>
      <w:r w:rsidRPr="00502D22">
        <w:rPr>
          <w:rFonts w:ascii="Times New Roman" w:hAnsi="Times New Roman"/>
          <w:color w:val="000000"/>
          <w:sz w:val="28"/>
          <w:lang w:val="ru-RU"/>
        </w:rPr>
        <w:t>, использованных научных понятий, теорий и законов, умение делать выводы на основании полученных результатов;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умение выделять существенные признаки строения биологических объектов: видов, популяций, продуцентов, консументов, редуцентов, биогеоценозов и эко</w:t>
      </w:r>
      <w:r w:rsidRPr="00502D22">
        <w:rPr>
          <w:rFonts w:ascii="Times New Roman" w:hAnsi="Times New Roman"/>
          <w:color w:val="000000"/>
          <w:sz w:val="28"/>
          <w:lang w:val="ru-RU"/>
        </w:rPr>
        <w:t>систем, особенности процессов: наследственной изменчивости, естественного отбора, видообразования, приспособленности организмов, действия экологических факторов на организмы, переноса веществ и потока энергии в экосистемах, антропогенных изменений в экосис</w:t>
      </w:r>
      <w:r w:rsidRPr="00502D22">
        <w:rPr>
          <w:rFonts w:ascii="Times New Roman" w:hAnsi="Times New Roman"/>
          <w:color w:val="000000"/>
          <w:sz w:val="28"/>
          <w:lang w:val="ru-RU"/>
        </w:rPr>
        <w:t>темах своей местности, круговорота веществ и биогеохимических циклов в биосфере;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умение применять полученные знания для объяснения биологических процессов и явлений, для принятия практических решений в повседневной жизни с целью обеспечения безопасности св</w:t>
      </w:r>
      <w:r w:rsidRPr="00502D22">
        <w:rPr>
          <w:rFonts w:ascii="Times New Roman" w:hAnsi="Times New Roman"/>
          <w:color w:val="000000"/>
          <w:sz w:val="28"/>
          <w:lang w:val="ru-RU"/>
        </w:rPr>
        <w:t>оего здоровья и здоровья окружающих людей, соблюдения норм грамотного поведения в окружающей природной среде, понимание необходимости использования достижений современной биологии для рационального природопользования;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умение решать элементарные биологическ</w:t>
      </w:r>
      <w:r w:rsidRPr="00502D22">
        <w:rPr>
          <w:rFonts w:ascii="Times New Roman" w:hAnsi="Times New Roman"/>
          <w:color w:val="000000"/>
          <w:sz w:val="28"/>
          <w:lang w:val="ru-RU"/>
        </w:rPr>
        <w:t>ие задачи, составлять схемы переноса веществ и энергии в экосистемах (цепи питания);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умение выполнять лабораторные и практические работы, соблюдать правила при работе с учебным и лабораторным оборудованием;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умение критически оценивать и интерпретировать ин</w:t>
      </w:r>
      <w:r w:rsidRPr="00502D22">
        <w:rPr>
          <w:rFonts w:ascii="Times New Roman" w:hAnsi="Times New Roman"/>
          <w:color w:val="000000"/>
          <w:sz w:val="28"/>
          <w:lang w:val="ru-RU"/>
        </w:rPr>
        <w:t>формацию биологического содержания, включающую псевдонаучные знания из различных источников (средства массовой информации, научно-популярные материалы), рассматривать глобальные экологические проблемы современности, формировать по отношению к ним собственн</w:t>
      </w:r>
      <w:r w:rsidRPr="00502D22">
        <w:rPr>
          <w:rFonts w:ascii="Times New Roman" w:hAnsi="Times New Roman"/>
          <w:color w:val="000000"/>
          <w:sz w:val="28"/>
          <w:lang w:val="ru-RU"/>
        </w:rPr>
        <w:t>ую позицию;</w:t>
      </w:r>
    </w:p>
    <w:p w:rsidR="00CE1B08" w:rsidRPr="00502D22" w:rsidRDefault="00D12852">
      <w:pPr>
        <w:spacing w:after="0" w:line="264" w:lineRule="auto"/>
        <w:ind w:firstLine="600"/>
        <w:jc w:val="both"/>
        <w:rPr>
          <w:lang w:val="ru-RU"/>
        </w:rPr>
      </w:pPr>
      <w:r w:rsidRPr="00502D22">
        <w:rPr>
          <w:rFonts w:ascii="Times New Roman" w:hAnsi="Times New Roman"/>
          <w:color w:val="000000"/>
          <w:sz w:val="28"/>
          <w:lang w:val="ru-RU"/>
        </w:rPr>
        <w:t>умение создавать собственные письменные и устные сообщения, обобщая биологическую информацию из нескольких источников, грамотно использовать понятийный аппарат биологии.</w:t>
      </w:r>
    </w:p>
    <w:p w:rsidR="00CE1B08" w:rsidRPr="00502D22" w:rsidRDefault="00CE1B08">
      <w:pPr>
        <w:rPr>
          <w:lang w:val="ru-RU"/>
        </w:rPr>
        <w:sectPr w:rsidR="00CE1B08" w:rsidRPr="00502D22">
          <w:pgSz w:w="11906" w:h="16383"/>
          <w:pgMar w:top="1134" w:right="850" w:bottom="1134" w:left="1701" w:header="720" w:footer="720" w:gutter="0"/>
          <w:cols w:space="720"/>
        </w:sectPr>
      </w:pPr>
    </w:p>
    <w:p w:rsidR="00CE1B08" w:rsidRDefault="00D12852">
      <w:pPr>
        <w:spacing w:after="0"/>
        <w:ind w:left="120"/>
      </w:pPr>
      <w:bookmarkStart w:id="7" w:name="block-28477341"/>
      <w:bookmarkEnd w:id="4"/>
      <w:r w:rsidRPr="00502D2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E1B08" w:rsidRDefault="00D128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CE1B08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тем программы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1B08" w:rsidRDefault="00CE1B08">
            <w:pPr>
              <w:spacing w:after="0"/>
              <w:ind w:left="135"/>
            </w:pPr>
          </w:p>
        </w:tc>
      </w:tr>
      <w:tr w:rsidR="00CE1B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1B08" w:rsidRDefault="00CE1B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1B08" w:rsidRDefault="00CE1B08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1B08" w:rsidRDefault="00CE1B08"/>
        </w:tc>
      </w:tr>
      <w:tr w:rsidR="00CE1B08" w:rsidRPr="00502D2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Биология как наука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Живые системы и их организация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и строение клетки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Жизнедеятельность клетки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индивидуальное развитие организмов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Наследственность и изменчивость организмов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Селекция </w:t>
            </w:r>
            <w:r>
              <w:rPr>
                <w:rFonts w:ascii="Times New Roman" w:hAnsi="Times New Roman"/>
                <w:color w:val="000000"/>
                <w:sz w:val="24"/>
              </w:rPr>
              <w:t>организмов. Основы биотехнологии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292</w:t>
              </w:r>
            </w:hyperlink>
          </w:p>
        </w:tc>
      </w:tr>
      <w:tr w:rsidR="00CE1B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E1B08" w:rsidRDefault="00CE1B08"/>
        </w:tc>
      </w:tr>
    </w:tbl>
    <w:p w:rsidR="00CE1B08" w:rsidRDefault="00CE1B08">
      <w:pPr>
        <w:sectPr w:rsidR="00CE1B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1B08" w:rsidRDefault="00D128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24"/>
        <w:gridCol w:w="1841"/>
        <w:gridCol w:w="1910"/>
        <w:gridCol w:w="2812"/>
      </w:tblGrid>
      <w:tr w:rsidR="00CE1B08">
        <w:trPr>
          <w:trHeight w:val="144"/>
          <w:tblCellSpacing w:w="20" w:type="nil"/>
        </w:trPr>
        <w:tc>
          <w:tcPr>
            <w:tcW w:w="4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1B08" w:rsidRDefault="00CE1B08">
            <w:pPr>
              <w:spacing w:after="0"/>
              <w:ind w:left="135"/>
            </w:pPr>
          </w:p>
        </w:tc>
      </w:tr>
      <w:tr w:rsidR="00CE1B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1B08" w:rsidRDefault="00CE1B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1B08" w:rsidRDefault="00CE1B08"/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1B08" w:rsidRDefault="00CE1B08"/>
        </w:tc>
      </w:tr>
      <w:tr w:rsidR="00CE1B08" w:rsidRPr="00502D2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Эволюционная </w:t>
            </w:r>
            <w:r>
              <w:rPr>
                <w:rFonts w:ascii="Times New Roman" w:hAnsi="Times New Roman"/>
                <w:color w:val="000000"/>
                <w:sz w:val="24"/>
              </w:rPr>
              <w:t>биология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и развитие жизни на Земле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и окружающая среда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Сообщества и экологические системы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E1B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 w:rsidR="00CE1B08" w:rsidRDefault="00CE1B08"/>
        </w:tc>
      </w:tr>
    </w:tbl>
    <w:p w:rsidR="00CE1B08" w:rsidRDefault="00CE1B08">
      <w:pPr>
        <w:sectPr w:rsidR="00CE1B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1B08" w:rsidRDefault="00CE1B08">
      <w:pPr>
        <w:sectPr w:rsidR="00CE1B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1B08" w:rsidRDefault="00D12852">
      <w:pPr>
        <w:spacing w:after="0"/>
        <w:ind w:left="120"/>
      </w:pPr>
      <w:bookmarkStart w:id="8" w:name="block-2847734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E1B08" w:rsidRDefault="00D128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7"/>
        <w:gridCol w:w="3969"/>
        <w:gridCol w:w="1195"/>
        <w:gridCol w:w="1841"/>
        <w:gridCol w:w="1910"/>
        <w:gridCol w:w="1347"/>
        <w:gridCol w:w="2861"/>
      </w:tblGrid>
      <w:tr w:rsidR="00CE1B0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1B08" w:rsidRDefault="00CE1B08">
            <w:pPr>
              <w:spacing w:after="0"/>
              <w:ind w:left="135"/>
            </w:pPr>
          </w:p>
        </w:tc>
      </w:tr>
      <w:tr w:rsidR="00CE1B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1B08" w:rsidRDefault="00CE1B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1B08" w:rsidRDefault="00CE1B08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1B08" w:rsidRDefault="00CE1B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1B08" w:rsidRDefault="00CE1B08"/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Биология в системе наук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живой природы. Практическая работа № 1 «Использование различных методов при изучении биологических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6122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Биологические системы, процессы и их изучение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6564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клетки. Вода и минеральные соли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Белки. Состав и строение белков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Ферменты — биологические катализаторы. Лабораторная работа № 1 «Изучение каталитической активности ферментов (на примере амилазы или каталазы)»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Углеводы. Липиды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6870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Нуклеиновые кислоты. АТФ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методы изучения клетки. </w:t>
            </w:r>
            <w:r>
              <w:rPr>
                <w:rFonts w:ascii="Times New Roman" w:hAnsi="Times New Roman"/>
                <w:color w:val="000000"/>
                <w:sz w:val="24"/>
              </w:rPr>
              <w:t>Клеточная теория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E1B0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Клетка как целостная живая система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эукариотической 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клетки. Лабораторная работа № 2 «Изучение строения клеток растений, животных, грибов и бактерий под микроскопом на готовых микропрепаратах и их описание»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Обмен веществ или метаболизм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Фотосинтез. Хемосинтез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Энергетический обмен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Жизненный цикл клетки. Деление клетки. Митоз. 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№ 3 «Наблюдение митоза в клетках кончика корешка лука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Биосинтез белка. Реакция матричного синтеза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Трансляция — биосинтез белка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Неклеточные формы жизни —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вирусы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7540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размножения организмов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Мейоз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развитие половых клеток. Оплодотворение. Лабораторная 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работа № 4 «Изучение строения половых клеток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Индивидуальное развитие организмов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Генетика — наука о наследственности и изменчивости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наследования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признаков. Моногибридное скрещивание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8878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Дигибридное скрещивание. Закон независимого наследования признаков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Сцепленное наследование признаков. Лабораторная работа № 5 «Изучение результатов моногибридного и дигибридного скрещивания у дрозофилы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Генетика пола. Наследование 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признаков, сцепленных с полом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Изменчивость. Ненаследственная изменчивость. Лабораторная работа № 6.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Изучение модификационной изменчивости, построение вариационного ряда и вариационной кривой»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Наследственная изменчивость. Лабораторная работа № 7. «Анализ мутаций у дрозофилы на готовых микропрепаратах»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Генетика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1B0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по теме «Наследственность и изменчивость организмов»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Селекция как наука и процесс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9214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Методы и достижения селекции растений и животных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9214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Биотехнология как отрасль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9336</w:t>
              </w:r>
            </w:hyperlink>
          </w:p>
        </w:tc>
      </w:tr>
      <w:tr w:rsidR="00CE1B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1B08" w:rsidRDefault="00CE1B08"/>
        </w:tc>
      </w:tr>
    </w:tbl>
    <w:p w:rsidR="00CE1B08" w:rsidRDefault="00CE1B08">
      <w:pPr>
        <w:sectPr w:rsidR="00CE1B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1B08" w:rsidRDefault="00D1285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5"/>
        <w:gridCol w:w="3972"/>
        <w:gridCol w:w="1194"/>
        <w:gridCol w:w="1841"/>
        <w:gridCol w:w="1910"/>
        <w:gridCol w:w="1347"/>
        <w:gridCol w:w="2861"/>
      </w:tblGrid>
      <w:tr w:rsidR="00CE1B0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1B08" w:rsidRDefault="00CE1B08">
            <w:pPr>
              <w:spacing w:after="0"/>
              <w:ind w:left="135"/>
            </w:pPr>
          </w:p>
        </w:tc>
      </w:tr>
      <w:tr w:rsidR="00CE1B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1B08" w:rsidRDefault="00CE1B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1B08" w:rsidRDefault="00CE1B08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1B08" w:rsidRDefault="00CE1B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1B08" w:rsidRDefault="00CE1B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1B08" w:rsidRDefault="00CE1B08"/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и методы её изучения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развития 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представлений об 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9570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Микроэволюция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Популяция как 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элементарная единица вида и эволюции. Лабораторная работа № 1 «Сравнение видов по морфологическому критерию»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Движущие силы (элементарные факторы) 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Естественный отбор и его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Результаты 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эволюции: приспособленность организмов и видообразование.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№ 2 «Описание приспособленности организма и её относительного характера»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Направления и пути макроэволюции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1B0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Необратимость эволюции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</w:tr>
      <w:tr w:rsidR="00CE1B0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жизни на Земле и методы её изучения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Гипотезы происхождения жизни на 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Земле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жизни на Земле по эрам и периодам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эволюции растительного и животного мира. Практическая работа № 1 «Изучение ископаемых остатков растений и животных в коллекциях»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система органического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Эволюция человека (антропогенез)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Движущие силы (факторы) антропогенеза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1B0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стадии эволюции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Человеческие расы и природные адаптации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eaea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1B0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по теме «Возникновение и развитие жизни на Земле»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</w:tr>
      <w:tr w:rsidR="00CE1B0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Экология как наука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Среды обитания и 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экологические 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факторы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eafec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Абиотические факторы. Лабораторная работа № 3. «Морфологические особенности растений из разных мест обитания». Лабораторная работа № 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4. «Влияние света на рост и развитие черенков колеуса»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Биотические факторы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CE1B0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характеристики популяции. Практическая работа № 2 «Подсчёт плотности популяций разных видов растений»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Сообщества организмов — биоценоз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системы (экосистемы)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показатели экосистемы. </w:t>
            </w: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Экологические пирамиды.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экосистем. Сукцессия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E1B0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экосистемы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</w:tr>
      <w:tr w:rsidR="00CE1B0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Антропогенные экосистемы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Биосфера — глобальная </w:t>
            </w:r>
            <w:r>
              <w:rPr>
                <w:rFonts w:ascii="Times New Roman" w:hAnsi="Times New Roman"/>
                <w:color w:val="000000"/>
                <w:sz w:val="24"/>
              </w:rPr>
              <w:t>экосистема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существования биосферы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E1B0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Человечество в биосфере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</w:tr>
      <w:tr w:rsidR="00CE1B08" w:rsidRPr="00502D2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Сосуществование природы и человечества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502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1B0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темы «Сообщества и экологические системы»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1B08" w:rsidRDefault="00CE1B08">
            <w:pPr>
              <w:spacing w:after="0"/>
              <w:ind w:left="135"/>
            </w:pPr>
          </w:p>
        </w:tc>
      </w:tr>
      <w:tr w:rsidR="00CE1B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1B08" w:rsidRPr="00502D22" w:rsidRDefault="00D12852">
            <w:pPr>
              <w:spacing w:after="0"/>
              <w:ind w:left="135"/>
              <w:rPr>
                <w:lang w:val="ru-RU"/>
              </w:rPr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 w:rsidRPr="00502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1B08" w:rsidRDefault="00D128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1B08" w:rsidRDefault="00CE1B08"/>
        </w:tc>
      </w:tr>
    </w:tbl>
    <w:p w:rsidR="00CE1B08" w:rsidRDefault="00CE1B08">
      <w:pPr>
        <w:sectPr w:rsidR="00CE1B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1B08" w:rsidRDefault="00CE1B08">
      <w:pPr>
        <w:sectPr w:rsidR="00CE1B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1B08" w:rsidRDefault="00D12852">
      <w:pPr>
        <w:spacing w:after="0"/>
        <w:ind w:left="120"/>
      </w:pPr>
      <w:bookmarkStart w:id="9" w:name="block-28477345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E1B08" w:rsidRDefault="00D1285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E1B08" w:rsidRDefault="00CE1B08">
      <w:pPr>
        <w:spacing w:after="0" w:line="480" w:lineRule="auto"/>
        <w:ind w:left="120"/>
      </w:pPr>
    </w:p>
    <w:p w:rsidR="00CE1B08" w:rsidRDefault="00CE1B08">
      <w:pPr>
        <w:spacing w:after="0" w:line="480" w:lineRule="auto"/>
        <w:ind w:left="120"/>
      </w:pPr>
    </w:p>
    <w:p w:rsidR="00CE1B08" w:rsidRDefault="00CE1B08">
      <w:pPr>
        <w:spacing w:after="0"/>
        <w:ind w:left="120"/>
      </w:pPr>
    </w:p>
    <w:p w:rsidR="00CE1B08" w:rsidRDefault="00D1285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E1B08" w:rsidRDefault="00CE1B08">
      <w:pPr>
        <w:spacing w:after="0" w:line="480" w:lineRule="auto"/>
        <w:ind w:left="120"/>
      </w:pPr>
    </w:p>
    <w:p w:rsidR="00CE1B08" w:rsidRDefault="00CE1B08">
      <w:pPr>
        <w:spacing w:after="0"/>
        <w:ind w:left="120"/>
      </w:pPr>
    </w:p>
    <w:p w:rsidR="00CE1B08" w:rsidRPr="00502D22" w:rsidRDefault="00D12852">
      <w:pPr>
        <w:spacing w:after="0" w:line="480" w:lineRule="auto"/>
        <w:ind w:left="120"/>
        <w:rPr>
          <w:lang w:val="ru-RU"/>
        </w:rPr>
      </w:pPr>
      <w:r w:rsidRPr="00502D2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</w:t>
      </w:r>
      <w:r w:rsidRPr="00502D22">
        <w:rPr>
          <w:rFonts w:ascii="Times New Roman" w:hAnsi="Times New Roman"/>
          <w:b/>
          <w:color w:val="000000"/>
          <w:sz w:val="28"/>
          <w:lang w:val="ru-RU"/>
        </w:rPr>
        <w:t xml:space="preserve"> СЕТИ ИНТЕРНЕТ</w:t>
      </w:r>
    </w:p>
    <w:p w:rsidR="00CE1B08" w:rsidRPr="00502D22" w:rsidRDefault="00CE1B08">
      <w:pPr>
        <w:spacing w:after="0" w:line="480" w:lineRule="auto"/>
        <w:ind w:left="120"/>
        <w:rPr>
          <w:lang w:val="ru-RU"/>
        </w:rPr>
      </w:pPr>
    </w:p>
    <w:p w:rsidR="00CE1B08" w:rsidRPr="00502D22" w:rsidRDefault="00CE1B08">
      <w:pPr>
        <w:rPr>
          <w:lang w:val="ru-RU"/>
        </w:rPr>
        <w:sectPr w:rsidR="00CE1B08" w:rsidRPr="00502D22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D12852" w:rsidRPr="00502D22" w:rsidRDefault="00D12852">
      <w:pPr>
        <w:rPr>
          <w:lang w:val="ru-RU"/>
        </w:rPr>
      </w:pPr>
    </w:p>
    <w:sectPr w:rsidR="00D12852" w:rsidRPr="00502D2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E1B08"/>
    <w:rsid w:val="00502D22"/>
    <w:rsid w:val="00CE1B08"/>
    <w:rsid w:val="00D1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02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2D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c292" TargetMode="External"/><Relationship Id="rId18" Type="http://schemas.openxmlformats.org/officeDocument/2006/relationships/hyperlink" Target="https://m.edsoo.ru/7f41cc74" TargetMode="External"/><Relationship Id="rId26" Type="http://schemas.openxmlformats.org/officeDocument/2006/relationships/hyperlink" Target="https://m.edsoo.ru/863e6870" TargetMode="External"/><Relationship Id="rId39" Type="http://schemas.openxmlformats.org/officeDocument/2006/relationships/hyperlink" Target="https://m.edsoo.ru/863e831e" TargetMode="External"/><Relationship Id="rId21" Type="http://schemas.openxmlformats.org/officeDocument/2006/relationships/hyperlink" Target="https://m.edsoo.ru/863e6122" TargetMode="External"/><Relationship Id="rId34" Type="http://schemas.openxmlformats.org/officeDocument/2006/relationships/hyperlink" Target="https://m.edsoo.ru/863e7dc4" TargetMode="External"/><Relationship Id="rId42" Type="http://schemas.openxmlformats.org/officeDocument/2006/relationships/hyperlink" Target="https://m.edsoo.ru/863e8436" TargetMode="External"/><Relationship Id="rId47" Type="http://schemas.openxmlformats.org/officeDocument/2006/relationships/hyperlink" Target="https://m.edsoo.ru/863e8c60" TargetMode="External"/><Relationship Id="rId50" Type="http://schemas.openxmlformats.org/officeDocument/2006/relationships/hyperlink" Target="https://m.edsoo.ru/863e8d78" TargetMode="External"/><Relationship Id="rId55" Type="http://schemas.openxmlformats.org/officeDocument/2006/relationships/hyperlink" Target="https://m.edsoo.ru/863e9570" TargetMode="External"/><Relationship Id="rId63" Type="http://schemas.openxmlformats.org/officeDocument/2006/relationships/hyperlink" Target="https://m.edsoo.ru/863ea6be" TargetMode="External"/><Relationship Id="rId68" Type="http://schemas.openxmlformats.org/officeDocument/2006/relationships/hyperlink" Target="https://m.edsoo.ru/863eaea2" TargetMode="External"/><Relationship Id="rId76" Type="http://schemas.openxmlformats.org/officeDocument/2006/relationships/hyperlink" Target="https://m.edsoo.ru/863ebd16" TargetMode="External"/><Relationship Id="rId7" Type="http://schemas.openxmlformats.org/officeDocument/2006/relationships/hyperlink" Target="https://m.edsoo.ru/7f41c292" TargetMode="External"/><Relationship Id="rId71" Type="http://schemas.openxmlformats.org/officeDocument/2006/relationships/hyperlink" Target="https://m.edsoo.ru/863eb34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cc74" TargetMode="External"/><Relationship Id="rId29" Type="http://schemas.openxmlformats.org/officeDocument/2006/relationships/hyperlink" Target="https://m.edsoo.ru/863e6ff0" TargetMode="External"/><Relationship Id="rId11" Type="http://schemas.openxmlformats.org/officeDocument/2006/relationships/hyperlink" Target="https://m.edsoo.ru/7f41c292" TargetMode="External"/><Relationship Id="rId24" Type="http://schemas.openxmlformats.org/officeDocument/2006/relationships/hyperlink" Target="https://m.edsoo.ru/863e6b72" TargetMode="External"/><Relationship Id="rId32" Type="http://schemas.openxmlformats.org/officeDocument/2006/relationships/hyperlink" Target="https://m.edsoo.ru/863e7c98" TargetMode="External"/><Relationship Id="rId37" Type="http://schemas.openxmlformats.org/officeDocument/2006/relationships/hyperlink" Target="https://m.edsoo.ru/863e7540" TargetMode="External"/><Relationship Id="rId40" Type="http://schemas.openxmlformats.org/officeDocument/2006/relationships/hyperlink" Target="https://m.edsoo.ru/863e7f4a" TargetMode="External"/><Relationship Id="rId45" Type="http://schemas.openxmlformats.org/officeDocument/2006/relationships/hyperlink" Target="https://m.edsoo.ru/863e89a4" TargetMode="External"/><Relationship Id="rId53" Type="http://schemas.openxmlformats.org/officeDocument/2006/relationships/hyperlink" Target="https://m.edsoo.ru/863e9336" TargetMode="External"/><Relationship Id="rId58" Type="http://schemas.openxmlformats.org/officeDocument/2006/relationships/hyperlink" Target="https://m.edsoo.ru/863e9da4" TargetMode="External"/><Relationship Id="rId66" Type="http://schemas.openxmlformats.org/officeDocument/2006/relationships/hyperlink" Target="https://m.edsoo.ru/863eac2c" TargetMode="External"/><Relationship Id="rId74" Type="http://schemas.openxmlformats.org/officeDocument/2006/relationships/hyperlink" Target="https://m.edsoo.ru/863eb5fa" TargetMode="External"/><Relationship Id="rId79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hyperlink" Target="https://m.edsoo.ru/863e9c1e" TargetMode="External"/><Relationship Id="rId10" Type="http://schemas.openxmlformats.org/officeDocument/2006/relationships/hyperlink" Target="https://m.edsoo.ru/7f41c292" TargetMode="External"/><Relationship Id="rId19" Type="http://schemas.openxmlformats.org/officeDocument/2006/relationships/hyperlink" Target="https://m.edsoo.ru/863e6122" TargetMode="External"/><Relationship Id="rId31" Type="http://schemas.openxmlformats.org/officeDocument/2006/relationships/hyperlink" Target="https://m.edsoo.ru/863e766c" TargetMode="External"/><Relationship Id="rId44" Type="http://schemas.openxmlformats.org/officeDocument/2006/relationships/hyperlink" Target="https://m.edsoo.ru/863e8878" TargetMode="External"/><Relationship Id="rId52" Type="http://schemas.openxmlformats.org/officeDocument/2006/relationships/hyperlink" Target="https://m.edsoo.ru/863e9214" TargetMode="External"/><Relationship Id="rId60" Type="http://schemas.openxmlformats.org/officeDocument/2006/relationships/hyperlink" Target="https://m.edsoo.ru/863e9fde" TargetMode="External"/><Relationship Id="rId65" Type="http://schemas.openxmlformats.org/officeDocument/2006/relationships/hyperlink" Target="https://m.edsoo.ru/863ea48e" TargetMode="External"/><Relationship Id="rId73" Type="http://schemas.openxmlformats.org/officeDocument/2006/relationships/hyperlink" Target="https://m.edsoo.ru/863eb46a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c292" TargetMode="External"/><Relationship Id="rId14" Type="http://schemas.openxmlformats.org/officeDocument/2006/relationships/hyperlink" Target="https://m.edsoo.ru/7f41cc74" TargetMode="External"/><Relationship Id="rId22" Type="http://schemas.openxmlformats.org/officeDocument/2006/relationships/hyperlink" Target="https://m.edsoo.ru/863e6564" TargetMode="External"/><Relationship Id="rId27" Type="http://schemas.openxmlformats.org/officeDocument/2006/relationships/hyperlink" Target="https://m.edsoo.ru/863e6d5c" TargetMode="External"/><Relationship Id="rId30" Type="http://schemas.openxmlformats.org/officeDocument/2006/relationships/hyperlink" Target="https://m.edsoo.ru/863e716c" TargetMode="External"/><Relationship Id="rId35" Type="http://schemas.openxmlformats.org/officeDocument/2006/relationships/hyperlink" Target="https://m.edsoo.ru/863e796e" TargetMode="External"/><Relationship Id="rId43" Type="http://schemas.openxmlformats.org/officeDocument/2006/relationships/hyperlink" Target="https://m.edsoo.ru/863e86f2" TargetMode="External"/><Relationship Id="rId48" Type="http://schemas.openxmlformats.org/officeDocument/2006/relationships/hyperlink" Target="https://m.edsoo.ru/863e8efe" TargetMode="External"/><Relationship Id="rId56" Type="http://schemas.openxmlformats.org/officeDocument/2006/relationships/hyperlink" Target="https://m.edsoo.ru/863e9c1e" TargetMode="External"/><Relationship Id="rId64" Type="http://schemas.openxmlformats.org/officeDocument/2006/relationships/hyperlink" Target="https://m.edsoo.ru/863ea8bc" TargetMode="External"/><Relationship Id="rId69" Type="http://schemas.openxmlformats.org/officeDocument/2006/relationships/hyperlink" Target="https://m.edsoo.ru/863eafec" TargetMode="External"/><Relationship Id="rId77" Type="http://schemas.openxmlformats.org/officeDocument/2006/relationships/hyperlink" Target="https://m.edsoo.ru/863eba1e" TargetMode="External"/><Relationship Id="rId8" Type="http://schemas.openxmlformats.org/officeDocument/2006/relationships/hyperlink" Target="https://m.edsoo.ru/7f41c292" TargetMode="External"/><Relationship Id="rId51" Type="http://schemas.openxmlformats.org/officeDocument/2006/relationships/hyperlink" Target="https://m.edsoo.ru/863e9214" TargetMode="External"/><Relationship Id="rId72" Type="http://schemas.openxmlformats.org/officeDocument/2006/relationships/hyperlink" Target="https://m.edsoo.ru/863eb46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c292" TargetMode="External"/><Relationship Id="rId17" Type="http://schemas.openxmlformats.org/officeDocument/2006/relationships/hyperlink" Target="https://m.edsoo.ru/7f41cc74" TargetMode="External"/><Relationship Id="rId25" Type="http://schemas.openxmlformats.org/officeDocument/2006/relationships/hyperlink" Target="https://m.edsoo.ru/863e6b72" TargetMode="External"/><Relationship Id="rId33" Type="http://schemas.openxmlformats.org/officeDocument/2006/relationships/hyperlink" Target="https://m.edsoo.ru/863e7aae" TargetMode="External"/><Relationship Id="rId38" Type="http://schemas.openxmlformats.org/officeDocument/2006/relationships/hyperlink" Target="https://m.edsoo.ru/863e81b6" TargetMode="External"/><Relationship Id="rId46" Type="http://schemas.openxmlformats.org/officeDocument/2006/relationships/hyperlink" Target="https://m.edsoo.ru/863e8c60" TargetMode="External"/><Relationship Id="rId59" Type="http://schemas.openxmlformats.org/officeDocument/2006/relationships/hyperlink" Target="https://m.edsoo.ru/863e9ed0" TargetMode="External"/><Relationship Id="rId67" Type="http://schemas.openxmlformats.org/officeDocument/2006/relationships/hyperlink" Target="https://m.edsoo.ru/863ead44" TargetMode="External"/><Relationship Id="rId20" Type="http://schemas.openxmlformats.org/officeDocument/2006/relationships/hyperlink" Target="https://m.edsoo.ru/863e632a" TargetMode="External"/><Relationship Id="rId41" Type="http://schemas.openxmlformats.org/officeDocument/2006/relationships/hyperlink" Target="https://m.edsoo.ru/863e81b6" TargetMode="External"/><Relationship Id="rId54" Type="http://schemas.openxmlformats.org/officeDocument/2006/relationships/hyperlink" Target="https://m.edsoo.ru/863ea20e" TargetMode="External"/><Relationship Id="rId62" Type="http://schemas.openxmlformats.org/officeDocument/2006/relationships/hyperlink" Target="https://m.edsoo.ru/863ea5a6" TargetMode="External"/><Relationship Id="rId70" Type="http://schemas.openxmlformats.org/officeDocument/2006/relationships/hyperlink" Target="https://m.edsoo.ru/863eb10e" TargetMode="External"/><Relationship Id="rId75" Type="http://schemas.openxmlformats.org/officeDocument/2006/relationships/hyperlink" Target="https://m.edsoo.ru/863ebb5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c292" TargetMode="External"/><Relationship Id="rId15" Type="http://schemas.openxmlformats.org/officeDocument/2006/relationships/hyperlink" Target="https://m.edsoo.ru/7f41cc74" TargetMode="External"/><Relationship Id="rId23" Type="http://schemas.openxmlformats.org/officeDocument/2006/relationships/hyperlink" Target="https://m.edsoo.ru/863e674e" TargetMode="External"/><Relationship Id="rId28" Type="http://schemas.openxmlformats.org/officeDocument/2006/relationships/hyperlink" Target="https://m.edsoo.ru/863e6e88" TargetMode="External"/><Relationship Id="rId36" Type="http://schemas.openxmlformats.org/officeDocument/2006/relationships/hyperlink" Target="https://m.edsoo.ru/863e796e" TargetMode="External"/><Relationship Id="rId49" Type="http://schemas.openxmlformats.org/officeDocument/2006/relationships/hyperlink" Target="https://m.edsoo.ru/863e8efe" TargetMode="External"/><Relationship Id="rId57" Type="http://schemas.openxmlformats.org/officeDocument/2006/relationships/hyperlink" Target="https://m.edsoo.ru/863e99c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10234</Words>
  <Characters>58337</Characters>
  <Application>Microsoft Office Word</Application>
  <DocSecurity>0</DocSecurity>
  <Lines>486</Lines>
  <Paragraphs>136</Paragraphs>
  <ScaleCrop>false</ScaleCrop>
  <Company>HP Inc.</Company>
  <LinksUpToDate>false</LinksUpToDate>
  <CharactersWithSpaces>68435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зоя</cp:lastModifiedBy>
  <cp:revision>2</cp:revision>
  <dcterms:created xsi:type="dcterms:W3CDTF">2023-11-12T18:27:00Z</dcterms:created>
  <dcterms:modified xsi:type="dcterms:W3CDTF">2023-11-12T18:28:00Z</dcterms:modified>
</cp:coreProperties>
</file>